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8BE" w:rsidRPr="00FE48BE" w:rsidRDefault="00FE48BE" w:rsidP="00FE48BE">
      <w:pPr>
        <w:autoSpaceDE w:val="0"/>
        <w:autoSpaceDN w:val="0"/>
        <w:adjustRightInd w:val="0"/>
        <w:spacing w:after="0" w:line="240" w:lineRule="auto"/>
        <w:jc w:val="center"/>
        <w:rPr>
          <w:rFonts w:ascii="Times New Roman" w:hAnsi="Times New Roman" w:cs="Times New Roman"/>
          <w:b/>
          <w:bCs/>
          <w:sz w:val="28"/>
          <w:szCs w:val="28"/>
        </w:rPr>
      </w:pPr>
      <w:r w:rsidRPr="00FE48BE">
        <w:rPr>
          <w:rFonts w:ascii="Times New Roman" w:hAnsi="Times New Roman" w:cs="Times New Roman"/>
          <w:b/>
          <w:bCs/>
          <w:sz w:val="28"/>
          <w:szCs w:val="28"/>
        </w:rPr>
        <w:t xml:space="preserve">ВСЕРОССИЙСКАЯ ОЛИМПИАДА ШКОЛЬНИКОВ </w:t>
      </w:r>
    </w:p>
    <w:p w:rsidR="00FE48BE" w:rsidRPr="00FE48BE" w:rsidRDefault="00FE48BE" w:rsidP="00FE48BE">
      <w:pPr>
        <w:autoSpaceDE w:val="0"/>
        <w:autoSpaceDN w:val="0"/>
        <w:adjustRightInd w:val="0"/>
        <w:spacing w:after="0" w:line="240" w:lineRule="auto"/>
        <w:jc w:val="center"/>
        <w:rPr>
          <w:rFonts w:ascii="Times New Roman" w:hAnsi="Times New Roman" w:cs="Times New Roman"/>
          <w:b/>
          <w:bCs/>
          <w:sz w:val="28"/>
          <w:szCs w:val="28"/>
        </w:rPr>
      </w:pPr>
      <w:r w:rsidRPr="00FE48BE">
        <w:rPr>
          <w:rFonts w:ascii="Times New Roman" w:hAnsi="Times New Roman" w:cs="Times New Roman"/>
          <w:b/>
          <w:bCs/>
          <w:sz w:val="28"/>
          <w:szCs w:val="28"/>
        </w:rPr>
        <w:t>ПО ОБЩЕСТВОЗНАНИЮ 2024/2025</w:t>
      </w:r>
    </w:p>
    <w:p w:rsidR="00FE48BE" w:rsidRPr="00FE48BE" w:rsidRDefault="00FE48BE" w:rsidP="00FE48BE">
      <w:pPr>
        <w:autoSpaceDE w:val="0"/>
        <w:autoSpaceDN w:val="0"/>
        <w:adjustRightInd w:val="0"/>
        <w:spacing w:after="0" w:line="240" w:lineRule="auto"/>
        <w:jc w:val="center"/>
        <w:rPr>
          <w:rFonts w:ascii="Times New Roman" w:hAnsi="Times New Roman" w:cs="Times New Roman"/>
          <w:b/>
          <w:bCs/>
          <w:sz w:val="28"/>
          <w:szCs w:val="28"/>
        </w:rPr>
      </w:pPr>
      <w:r w:rsidRPr="00FE48BE">
        <w:rPr>
          <w:rFonts w:ascii="Times New Roman" w:hAnsi="Times New Roman" w:cs="Times New Roman"/>
          <w:b/>
          <w:bCs/>
          <w:sz w:val="28"/>
          <w:szCs w:val="28"/>
        </w:rPr>
        <w:t>ШКОЛЬНЫЙ ЭТАП  10 КЛАСС.</w:t>
      </w:r>
    </w:p>
    <w:p w:rsidR="00FE48BE" w:rsidRPr="00FE48BE" w:rsidRDefault="00FE48BE" w:rsidP="00FE48BE">
      <w:pPr>
        <w:autoSpaceDE w:val="0"/>
        <w:autoSpaceDN w:val="0"/>
        <w:adjustRightInd w:val="0"/>
        <w:spacing w:after="0" w:line="240" w:lineRule="auto"/>
        <w:jc w:val="center"/>
        <w:rPr>
          <w:rFonts w:ascii="Times New Roman" w:hAnsi="Times New Roman" w:cs="Times New Roman"/>
          <w:b/>
          <w:bCs/>
          <w:sz w:val="28"/>
          <w:szCs w:val="28"/>
        </w:rPr>
      </w:pPr>
      <w:r w:rsidRPr="00FE48BE">
        <w:rPr>
          <w:rFonts w:ascii="Times New Roman" w:hAnsi="Times New Roman" w:cs="Times New Roman"/>
          <w:b/>
          <w:bCs/>
          <w:sz w:val="28"/>
          <w:szCs w:val="28"/>
        </w:rPr>
        <w:t>Продолжительность олимпиады 90 мин.</w:t>
      </w:r>
    </w:p>
    <w:p w:rsidR="00FE48BE" w:rsidRPr="00FE48BE" w:rsidRDefault="00FE48BE" w:rsidP="00FE48BE">
      <w:pPr>
        <w:autoSpaceDE w:val="0"/>
        <w:autoSpaceDN w:val="0"/>
        <w:adjustRightInd w:val="0"/>
        <w:spacing w:after="0" w:line="240" w:lineRule="auto"/>
        <w:jc w:val="center"/>
        <w:rPr>
          <w:rFonts w:ascii="Times New Roman" w:hAnsi="Times New Roman" w:cs="Times New Roman"/>
          <w:b/>
          <w:bCs/>
          <w:sz w:val="28"/>
          <w:szCs w:val="28"/>
        </w:rPr>
      </w:pPr>
      <w:r w:rsidRPr="00FE48BE">
        <w:rPr>
          <w:rFonts w:ascii="Times New Roman" w:hAnsi="Times New Roman" w:cs="Times New Roman"/>
          <w:b/>
          <w:bCs/>
          <w:sz w:val="28"/>
          <w:szCs w:val="28"/>
        </w:rPr>
        <w:t>Максимальное кол-во баллов – 100.</w:t>
      </w:r>
    </w:p>
    <w:p w:rsidR="00FE48BE" w:rsidRPr="00501AAD" w:rsidRDefault="00FE48BE" w:rsidP="00FE48BE">
      <w:pPr>
        <w:autoSpaceDE w:val="0"/>
        <w:autoSpaceDN w:val="0"/>
        <w:adjustRightInd w:val="0"/>
        <w:spacing w:after="0" w:line="240" w:lineRule="auto"/>
        <w:jc w:val="center"/>
        <w:rPr>
          <w:rFonts w:ascii="Times New Roman" w:hAnsi="Times New Roman" w:cs="Times New Roman"/>
          <w:b/>
          <w:bCs/>
          <w:sz w:val="24"/>
          <w:szCs w:val="24"/>
        </w:rPr>
      </w:pP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Уважаемый участник олимпиады!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Перед Вами 8 заданий школьного этапа всероссийской олимпиады школьников по обществознанию.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Для их выполнения у Вас есть </w:t>
      </w:r>
      <w:r w:rsidR="003E3B64">
        <w:rPr>
          <w:rFonts w:ascii="Times New Roman" w:hAnsi="Times New Roman" w:cs="Times New Roman"/>
          <w:sz w:val="26"/>
          <w:szCs w:val="26"/>
        </w:rPr>
        <w:t>90</w:t>
      </w:r>
      <w:bookmarkStart w:id="0" w:name="_GoBack"/>
      <w:bookmarkEnd w:id="0"/>
      <w:r w:rsidRPr="00FE48BE">
        <w:rPr>
          <w:rFonts w:ascii="Times New Roman" w:hAnsi="Times New Roman" w:cs="Times New Roman"/>
          <w:sz w:val="26"/>
          <w:szCs w:val="26"/>
        </w:rPr>
        <w:t xml:space="preserve"> минут.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Задания считаются выполненными, если Вы вовремя сдали их членам жюри.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Внимательно читайте текст заданий.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При выполнении заданий можно пользоваться черновиком. Записи в черновике не учитываются при оценивании работы.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За каждый правильный ответ Вы можете получить определённое членами жюри количество баллов, не выше указанной в сводной таблице максимальной оценки. Баллы, полученные Вами за выполненные задания, суммируются. </w:t>
      </w:r>
    </w:p>
    <w:p w:rsidR="00EA786E" w:rsidRPr="00FE48BE" w:rsidRDefault="00FE48BE">
      <w:pPr>
        <w:pStyle w:val="a3"/>
        <w:jc w:val="both"/>
        <w:rPr>
          <w:rFonts w:ascii="Times New Roman" w:hAnsi="Times New Roman" w:cs="Times New Roman"/>
          <w:b/>
          <w:bCs/>
          <w:sz w:val="26"/>
          <w:szCs w:val="26"/>
        </w:rPr>
      </w:pPr>
      <w:r w:rsidRPr="00FE48BE">
        <w:rPr>
          <w:rFonts w:ascii="Times New Roman" w:hAnsi="Times New Roman" w:cs="Times New Roman"/>
          <w:b/>
          <w:bCs/>
          <w:sz w:val="26"/>
          <w:szCs w:val="26"/>
        </w:rPr>
        <w:t xml:space="preserve">Максимально возможное количество баллов за работу – 100 </w:t>
      </w:r>
      <w:r>
        <w:rPr>
          <w:rFonts w:ascii="Times New Roman" w:hAnsi="Times New Roman" w:cs="Times New Roman"/>
          <w:b/>
          <w:bCs/>
          <w:sz w:val="26"/>
          <w:szCs w:val="26"/>
        </w:rPr>
        <w:t>баллов</w:t>
      </w:r>
      <w:r w:rsidRPr="00FE48BE">
        <w:rPr>
          <w:rFonts w:ascii="Times New Roman" w:hAnsi="Times New Roman" w:cs="Times New Roman"/>
          <w:b/>
          <w:bCs/>
          <w:sz w:val="26"/>
          <w:szCs w:val="26"/>
        </w:rPr>
        <w:t xml:space="preserve">. </w:t>
      </w:r>
    </w:p>
    <w:p w:rsidR="00EA786E" w:rsidRDefault="00EA786E">
      <w:pPr>
        <w:ind w:right="-672"/>
        <w:jc w:val="both"/>
        <w:rPr>
          <w:rFonts w:ascii="Times New Roman" w:hAnsi="Times New Roman" w:cs="Times New Roman"/>
          <w:sz w:val="26"/>
          <w:szCs w:val="26"/>
        </w:rPr>
      </w:pPr>
    </w:p>
    <w:p w:rsidR="00EA786E" w:rsidRPr="00FE48BE" w:rsidRDefault="00FE48BE">
      <w:pPr>
        <w:pStyle w:val="a3"/>
        <w:jc w:val="both"/>
        <w:rPr>
          <w:rFonts w:ascii="Times New Roman" w:hAnsi="Times New Roman" w:cs="Times New Roman"/>
          <w:b/>
          <w:bCs/>
          <w:sz w:val="26"/>
          <w:szCs w:val="26"/>
        </w:rPr>
      </w:pPr>
      <w:r w:rsidRPr="00FE48BE">
        <w:rPr>
          <w:rFonts w:ascii="Times New Roman" w:hAnsi="Times New Roman" w:cs="Times New Roman"/>
          <w:b/>
          <w:bCs/>
          <w:sz w:val="26"/>
          <w:szCs w:val="26"/>
        </w:rPr>
        <w:t xml:space="preserve">1. «Да» или «нет»? Если вы согласны с тем, что данное утверждение верно, напишите «да», если считаете, что утверждение ошибочно, напишите «нет». Внесите свои ответы в таблицу. </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1. Конституционные права и свободы человека и гражданина устанавливаются юридическим фактом момента рождения.</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2. Ответственность за международные преступления наступает независимо от места и времени их совершения, и к ним неприменим срок давности.</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3. Согласно Конституции Российской Федерации в соответствии с поправками 2020 г., институт материнства и детства находятся под защитой субъектов РФ.</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4. Контрмеры, например, санкции не являются институтом международной ответственности, так как вторичны для исполнения международных правоотношений.</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5. Неперсонализированное преступление не может быть признано таковым.</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6. Правовой статус человека может быть ограничен только судимостью.</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7. Диспозитивный метод действует по принципу «разрешено все, что не запрещено».</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8. Малые социальные группы – это немногочисленное объединение людей, характеризующееся общностью ценностей, норм, интересов членов группы, в которой происходит социализация личности.</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9. Срок давности неприменим по отношению к международным преступлениям.</w:t>
      </w:r>
    </w:p>
    <w:p w:rsidR="00EA786E" w:rsidRDefault="00FE48BE">
      <w:pPr>
        <w:pStyle w:val="a3"/>
        <w:rPr>
          <w:rFonts w:ascii="Times New Roman" w:hAnsi="Times New Roman" w:cs="Times New Roman"/>
          <w:sz w:val="26"/>
          <w:szCs w:val="26"/>
        </w:rPr>
      </w:pPr>
      <w:r>
        <w:rPr>
          <w:rFonts w:ascii="Times New Roman" w:hAnsi="Times New Roman" w:cs="Times New Roman"/>
          <w:sz w:val="26"/>
          <w:szCs w:val="26"/>
        </w:rPr>
        <w:t>10. Патронаж над престарелым старше 80 лет, разрешается взять только неработающему 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
        <w:gridCol w:w="974"/>
        <w:gridCol w:w="973"/>
        <w:gridCol w:w="974"/>
        <w:gridCol w:w="974"/>
        <w:gridCol w:w="895"/>
        <w:gridCol w:w="895"/>
        <w:gridCol w:w="895"/>
        <w:gridCol w:w="895"/>
        <w:gridCol w:w="895"/>
      </w:tblGrid>
      <w:tr w:rsidR="00EA786E">
        <w:trPr>
          <w:trHeight w:val="1"/>
        </w:trPr>
        <w:tc>
          <w:tcPr>
            <w:tcW w:w="97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974"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973"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974"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974"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r w:rsidR="00EA786E">
        <w:tc>
          <w:tcPr>
            <w:tcW w:w="97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974"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973"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974"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974"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r>
    </w:tbl>
    <w:p w:rsidR="00EA786E" w:rsidRDefault="00EA786E">
      <w:pPr>
        <w:pStyle w:val="a3"/>
        <w:rPr>
          <w:rFonts w:ascii="Times New Roman" w:hAnsi="Times New Roman" w:cs="Times New Roman"/>
          <w:b/>
          <w:bCs/>
          <w:sz w:val="26"/>
          <w:szCs w:val="26"/>
          <w:lang w:val="en-US"/>
        </w:rPr>
      </w:pPr>
    </w:p>
    <w:p w:rsidR="00EA786E" w:rsidRDefault="00FE48BE">
      <w:pPr>
        <w:pStyle w:val="a3"/>
        <w:jc w:val="both"/>
        <w:rPr>
          <w:rFonts w:ascii="Times New Roman" w:hAnsi="Times New Roman" w:cs="Times New Roman"/>
          <w:sz w:val="26"/>
          <w:szCs w:val="26"/>
          <w:lang w:eastAsia="en-US"/>
        </w:rPr>
      </w:pPr>
      <w:r w:rsidRPr="00FE48BE">
        <w:rPr>
          <w:rFonts w:ascii="Times New Roman" w:hAnsi="Times New Roman" w:cs="Times New Roman"/>
          <w:b/>
          <w:bCs/>
          <w:sz w:val="26"/>
          <w:szCs w:val="26"/>
        </w:rPr>
        <w:t xml:space="preserve">2. </w:t>
      </w:r>
      <w:r>
        <w:rPr>
          <w:rFonts w:ascii="Times New Roman" w:hAnsi="Times New Roman" w:cs="Times New Roman"/>
          <w:b/>
          <w:bCs/>
          <w:sz w:val="26"/>
          <w:szCs w:val="26"/>
          <w:lang w:eastAsia="en-US"/>
        </w:rPr>
        <w:t>О каких понятиях идет речь? Вставьте правильный термин.</w:t>
      </w:r>
    </w:p>
    <w:p w:rsidR="00EA786E" w:rsidRDefault="00FE48BE">
      <w:pPr>
        <w:pStyle w:val="a3"/>
        <w:jc w:val="both"/>
        <w:rPr>
          <w:rFonts w:ascii="Times New Roman" w:hAnsi="Times New Roman" w:cs="Times New Roman"/>
          <w:sz w:val="26"/>
          <w:szCs w:val="26"/>
          <w:lang w:eastAsia="en-US"/>
        </w:rPr>
      </w:pPr>
      <w:r>
        <w:rPr>
          <w:rFonts w:ascii="Times New Roman" w:hAnsi="Times New Roman" w:cs="Times New Roman"/>
          <w:sz w:val="26"/>
          <w:szCs w:val="26"/>
          <w:lang w:eastAsia="en-US"/>
        </w:rPr>
        <w:t xml:space="preserve">Используя ВСЕ приведенные слова и словосочетания, составьте определения двух понятий. Назовите эти понятия (понятия могут состоять из одного или двух слов). </w:t>
      </w:r>
    </w:p>
    <w:p w:rsidR="00EA786E" w:rsidRDefault="00FE48BE">
      <w:pPr>
        <w:pStyle w:val="a3"/>
        <w:jc w:val="both"/>
        <w:rPr>
          <w:rFonts w:ascii="Times New Roman" w:hAnsi="Times New Roman" w:cs="Times New Roman"/>
          <w:sz w:val="26"/>
          <w:szCs w:val="26"/>
          <w:lang w:eastAsia="en-US"/>
        </w:rPr>
      </w:pPr>
      <w:r>
        <w:rPr>
          <w:rFonts w:ascii="Times New Roman" w:hAnsi="Times New Roman" w:cs="Times New Roman"/>
          <w:sz w:val="26"/>
          <w:szCs w:val="26"/>
          <w:lang w:eastAsia="en-US"/>
        </w:rPr>
        <w:t>Слова и словосочетания не могут использоваться дважды. В этом лингвистическом конструкторе вы можете изменять слова по падежам, числам, родам и т.п. (они даны в именительном падеже).</w:t>
      </w:r>
    </w:p>
    <w:p w:rsidR="00EA786E" w:rsidRDefault="00EA786E">
      <w:pPr>
        <w:pStyle w:val="a3"/>
        <w:jc w:val="both"/>
        <w:rPr>
          <w:rFonts w:ascii="Times New Roman" w:hAnsi="Times New Roman" w:cs="Times New Roman"/>
          <w:sz w:val="26"/>
          <w:szCs w:val="26"/>
          <w:lang w:eastAsia="en-US"/>
        </w:rPr>
      </w:pPr>
    </w:p>
    <w:p w:rsidR="00EA786E" w:rsidRDefault="00FE48BE">
      <w:pPr>
        <w:pStyle w:val="a3"/>
        <w:jc w:val="both"/>
        <w:rPr>
          <w:rFonts w:ascii="Times New Roman" w:hAnsi="Times New Roman" w:cs="Times New Roman"/>
          <w:sz w:val="26"/>
          <w:szCs w:val="26"/>
          <w:lang w:eastAsia="en-US"/>
        </w:rPr>
      </w:pPr>
      <w:r>
        <w:rPr>
          <w:rFonts w:ascii="Times New Roman" w:hAnsi="Times New Roman" w:cs="Times New Roman"/>
          <w:sz w:val="26"/>
          <w:szCs w:val="26"/>
          <w:lang w:eastAsia="en-US"/>
        </w:rPr>
        <w:lastRenderedPageBreak/>
        <w:t>1. важнейшие использование в непосредственно решения власть с принятие привилегированный участвующий группа связанный</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lang w:eastAsia="en-US"/>
        </w:rPr>
        <w:t xml:space="preserve">2. изготовление осуществляющий ресурсы рынок на коммерческий реализуемые для затраты экономический товары организация </w:t>
      </w:r>
    </w:p>
    <w:p w:rsidR="00EA786E" w:rsidRDefault="00EA786E">
      <w:pPr>
        <w:pStyle w:val="a3"/>
        <w:jc w:val="both"/>
        <w:rPr>
          <w:rFonts w:ascii="Times New Roman" w:hAnsi="Times New Roman" w:cs="Times New Roman"/>
          <w:sz w:val="26"/>
          <w:szCs w:val="26"/>
        </w:rPr>
      </w:pP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b/>
          <w:bCs/>
          <w:sz w:val="26"/>
          <w:szCs w:val="26"/>
        </w:rPr>
        <w:t>3.</w:t>
      </w:r>
      <w:r w:rsidRPr="00FE48BE">
        <w:rPr>
          <w:rFonts w:ascii="Times New Roman" w:hAnsi="Times New Roman" w:cs="Times New Roman"/>
          <w:sz w:val="26"/>
          <w:szCs w:val="26"/>
        </w:rPr>
        <w:t xml:space="preserve"> Ниже дан текст, в котором пропущены понятия, а также список терминов. Пропуски в тексте зашифрованы цифрами. </w:t>
      </w:r>
      <w:r w:rsidRPr="00FE48BE">
        <w:rPr>
          <w:rFonts w:ascii="Times New Roman" w:hAnsi="Times New Roman" w:cs="Times New Roman"/>
          <w:b/>
          <w:bCs/>
          <w:sz w:val="26"/>
          <w:szCs w:val="26"/>
        </w:rPr>
        <w:t>Вставьте верные понятия вместо пропусков и заполните таблицу, указав в таблице ответа верное соответствие цифр (пропуски в тексте) и букв (термины в списке).</w:t>
      </w:r>
      <w:r w:rsidRPr="00FE48BE">
        <w:rPr>
          <w:rFonts w:ascii="Times New Roman" w:hAnsi="Times New Roman" w:cs="Times New Roman"/>
          <w:sz w:val="26"/>
          <w:szCs w:val="26"/>
        </w:rPr>
        <w:t xml:space="preserve"> Все термины даны в именительном падеже единственном числе, количество терминов больше необходимого. </w:t>
      </w:r>
    </w:p>
    <w:p w:rsidR="00EA786E" w:rsidRPr="00FE48BE" w:rsidRDefault="00FE48BE">
      <w:pPr>
        <w:pStyle w:val="a3"/>
        <w:jc w:val="right"/>
        <w:rPr>
          <w:rFonts w:ascii="Times New Roman" w:hAnsi="Times New Roman" w:cs="Times New Roman"/>
          <w:sz w:val="26"/>
          <w:szCs w:val="26"/>
        </w:rPr>
      </w:pPr>
      <w:r w:rsidRPr="00FE48BE">
        <w:rPr>
          <w:rFonts w:ascii="Times New Roman" w:hAnsi="Times New Roman" w:cs="Times New Roman"/>
          <w:sz w:val="26"/>
          <w:szCs w:val="26"/>
        </w:rPr>
        <w:t xml:space="preserve">Норберт Больц. Размышление о неравенстве. Анти-Руссо. 2019.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Невозможно изменить «несправедливые преимущества», то есть наличие способности и (1) от природы, без того чтобы не поставить под угрозу (2) общества. Исходя из того, что все люди разные, материальное (3) их жизненного положения следует из соблюдения ими принципа равенства. Успех во многом — это дело случая. Наличие (4) у каждого человека уже свидетельствует о неизбежном неравенстве возможностей. Тот, у кого было счастливое детство и любящие родители, обладает (5) и получает наслаждение от культурного (6), и эти 35 возможности не могут быть компенсированы никакой политикой (7). Бедность и неудачи, как правило, не имеют никакого отношения к несправедливости, скорее это (8). Материальное неравенство несправедливо только тогда, когда оно является (9) осознанного распределения. Из чего следует, что не случайности (10), а политика перераспределения порождает несправедливость. </w:t>
      </w:r>
    </w:p>
    <w:p w:rsidR="00EA786E" w:rsidRPr="00FE48BE" w:rsidRDefault="00FE48BE">
      <w:pPr>
        <w:pStyle w:val="a3"/>
        <w:jc w:val="both"/>
        <w:rPr>
          <w:rFonts w:ascii="Times New Roman" w:hAnsi="Times New Roman" w:cs="Times New Roman"/>
          <w:b/>
          <w:bCs/>
          <w:sz w:val="26"/>
          <w:szCs w:val="26"/>
        </w:rPr>
      </w:pPr>
      <w:r w:rsidRPr="00FE48BE">
        <w:rPr>
          <w:rFonts w:ascii="Times New Roman" w:hAnsi="Times New Roman" w:cs="Times New Roman"/>
          <w:b/>
          <w:bCs/>
          <w:sz w:val="26"/>
          <w:szCs w:val="26"/>
        </w:rPr>
        <w:t>Список терминов:</w:t>
      </w:r>
      <w:r w:rsidRPr="00FE48BE">
        <w:rPr>
          <w:rFonts w:ascii="Times New Roman" w:hAnsi="Times New Roman" w:cs="Times New Roman"/>
          <w:sz w:val="26"/>
          <w:szCs w:val="26"/>
        </w:rPr>
        <w:t xml:space="preserve"> А. Неравенство Б. Родители В. Талант Г. Рынок Д. Богатство Е. Несчастье Ж. Свобода З. Результат И. Перераспределение К. Политика Л. Жизнерадостность М. Капитализм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
        <w:gridCol w:w="974"/>
        <w:gridCol w:w="973"/>
        <w:gridCol w:w="974"/>
        <w:gridCol w:w="974"/>
        <w:gridCol w:w="895"/>
        <w:gridCol w:w="895"/>
        <w:gridCol w:w="895"/>
        <w:gridCol w:w="895"/>
        <w:gridCol w:w="895"/>
      </w:tblGrid>
      <w:tr w:rsidR="00EA786E">
        <w:trPr>
          <w:trHeight w:val="1"/>
        </w:trPr>
        <w:tc>
          <w:tcPr>
            <w:tcW w:w="97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974"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973"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974"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974"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895" w:type="dxa"/>
            <w:tcBorders>
              <w:top w:val="single" w:sz="4" w:space="0" w:color="auto"/>
              <w:left w:val="single" w:sz="4" w:space="0" w:color="auto"/>
              <w:bottom w:val="single" w:sz="4" w:space="0" w:color="auto"/>
              <w:right w:val="single" w:sz="4" w:space="0" w:color="auto"/>
            </w:tcBorders>
          </w:tcPr>
          <w:p w:rsidR="00EA786E" w:rsidRDefault="00FE48B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r w:rsidR="00EA786E">
        <w:tc>
          <w:tcPr>
            <w:tcW w:w="97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974"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973"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974"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974"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c>
          <w:tcPr>
            <w:tcW w:w="895" w:type="dxa"/>
            <w:tcBorders>
              <w:top w:val="single" w:sz="4" w:space="0" w:color="auto"/>
              <w:left w:val="single" w:sz="4" w:space="0" w:color="auto"/>
              <w:bottom w:val="single" w:sz="4" w:space="0" w:color="auto"/>
              <w:right w:val="single" w:sz="4" w:space="0" w:color="auto"/>
            </w:tcBorders>
          </w:tcPr>
          <w:p w:rsidR="00EA786E" w:rsidRDefault="00EA786E">
            <w:pPr>
              <w:spacing w:after="0" w:line="360" w:lineRule="auto"/>
              <w:rPr>
                <w:rFonts w:ascii="Times New Roman" w:eastAsia="Times New Roman" w:hAnsi="Times New Roman" w:cs="Times New Roman"/>
                <w:b/>
                <w:sz w:val="24"/>
                <w:szCs w:val="24"/>
              </w:rPr>
            </w:pPr>
          </w:p>
        </w:tc>
      </w:tr>
    </w:tbl>
    <w:p w:rsidR="00EA786E" w:rsidRDefault="00EA786E">
      <w:pPr>
        <w:pStyle w:val="a3"/>
        <w:jc w:val="both"/>
        <w:rPr>
          <w:rFonts w:ascii="Times New Roman" w:hAnsi="Times New Roman" w:cs="Times New Roman"/>
          <w:b/>
          <w:bCs/>
          <w:sz w:val="26"/>
          <w:szCs w:val="26"/>
          <w:lang w:val="en-US"/>
        </w:rPr>
      </w:pPr>
    </w:p>
    <w:p w:rsidR="00EA786E" w:rsidRDefault="00FE48BE">
      <w:pPr>
        <w:jc w:val="both"/>
        <w:rPr>
          <w:rFonts w:ascii="Times New Roman" w:hAnsi="Times New Roman" w:cs="Times New Roman"/>
          <w:color w:val="000000"/>
          <w:sz w:val="26"/>
          <w:szCs w:val="26"/>
          <w:lang w:val="en-US"/>
        </w:rPr>
      </w:pPr>
      <w:r>
        <w:rPr>
          <w:rFonts w:ascii="Times New Roman" w:hAnsi="Times New Roman" w:cs="Times New Roman"/>
          <w:b/>
          <w:bCs/>
          <w:sz w:val="26"/>
          <w:szCs w:val="26"/>
          <w:lang w:val="en-US"/>
        </w:rPr>
        <w:t xml:space="preserve">4. </w:t>
      </w:r>
      <w:r>
        <w:rPr>
          <w:rFonts w:ascii="Times New Roman" w:hAnsi="Times New Roman" w:cs="Times New Roman"/>
          <w:b/>
          <w:bCs/>
          <w:color w:val="000000"/>
          <w:sz w:val="26"/>
          <w:szCs w:val="26"/>
          <w:lang w:val="en-US"/>
        </w:rPr>
        <w:t>Решите логическую задачу.</w:t>
      </w:r>
      <w:r>
        <w:rPr>
          <w:rFonts w:ascii="Times New Roman" w:hAnsi="Times New Roman" w:cs="Times New Roman"/>
          <w:color w:val="000000"/>
          <w:sz w:val="26"/>
          <w:szCs w:val="26"/>
          <w:lang w:val="en-US"/>
        </w:rPr>
        <w:t xml:space="preserve"> </w:t>
      </w:r>
    </w:p>
    <w:p w:rsidR="00EA786E" w:rsidRPr="00FE48BE" w:rsidRDefault="00FE48BE">
      <w:pPr>
        <w:pStyle w:val="a3"/>
        <w:jc w:val="both"/>
        <w:rPr>
          <w:rFonts w:ascii="Times New Roman" w:hAnsi="Times New Roman" w:cs="Times New Roman"/>
          <w:color w:val="000000"/>
          <w:sz w:val="26"/>
          <w:szCs w:val="26"/>
        </w:rPr>
      </w:pPr>
      <w:r w:rsidRPr="00FE48BE">
        <w:rPr>
          <w:rFonts w:ascii="Times New Roman" w:hAnsi="Times New Roman" w:cs="Times New Roman"/>
          <w:color w:val="000000"/>
          <w:sz w:val="26"/>
          <w:szCs w:val="26"/>
        </w:rPr>
        <w:t xml:space="preserve">Судья Справедливцева парировала аргументы, ставящие под сомнение обоснованность утверждения свидетеля о неправомерности решения, отклоняющего его протест против постановления об аннулировании заявления об отказе им от своих первоначальных показаний. </w:t>
      </w:r>
    </w:p>
    <w:p w:rsidR="00EA786E" w:rsidRPr="00FE48BE" w:rsidRDefault="00FE48BE">
      <w:pPr>
        <w:pStyle w:val="a3"/>
        <w:jc w:val="both"/>
        <w:rPr>
          <w:rFonts w:ascii="Times New Roman" w:hAnsi="Times New Roman" w:cs="Times New Roman"/>
          <w:b/>
          <w:bCs/>
          <w:sz w:val="26"/>
          <w:szCs w:val="26"/>
        </w:rPr>
      </w:pPr>
      <w:r w:rsidRPr="00FE48BE">
        <w:rPr>
          <w:rFonts w:ascii="Times New Roman" w:hAnsi="Times New Roman" w:cs="Times New Roman"/>
          <w:b/>
          <w:bCs/>
          <w:color w:val="000000"/>
          <w:sz w:val="26"/>
          <w:szCs w:val="26"/>
        </w:rPr>
        <w:t>Означает ли это, что она оставила в силе первоначальные показания свидетеля? Обоснуйте свой ответ.</w:t>
      </w:r>
    </w:p>
    <w:p w:rsidR="00EA786E" w:rsidRPr="00FE48BE" w:rsidRDefault="00EA786E">
      <w:pPr>
        <w:pStyle w:val="a3"/>
        <w:jc w:val="both"/>
        <w:rPr>
          <w:rFonts w:ascii="Times New Roman" w:hAnsi="Times New Roman" w:cs="Times New Roman"/>
          <w:b/>
          <w:bCs/>
          <w:sz w:val="26"/>
          <w:szCs w:val="26"/>
        </w:rPr>
      </w:pPr>
    </w:p>
    <w:p w:rsidR="00EA786E" w:rsidRDefault="00FE48BE">
      <w:pPr>
        <w:jc w:val="both"/>
        <w:rPr>
          <w:rFonts w:ascii="Times New Roman" w:hAnsi="Times New Roman" w:cs="Times New Roman"/>
          <w:b/>
          <w:bCs/>
          <w:sz w:val="26"/>
          <w:szCs w:val="26"/>
        </w:rPr>
      </w:pPr>
      <w:r>
        <w:rPr>
          <w:rFonts w:ascii="Times New Roman" w:hAnsi="Times New Roman" w:cs="Times New Roman"/>
          <w:sz w:val="26"/>
          <w:szCs w:val="26"/>
        </w:rPr>
        <w:t xml:space="preserve"> </w:t>
      </w:r>
      <w:r w:rsidRPr="00FE48BE">
        <w:rPr>
          <w:rFonts w:ascii="Times New Roman" w:hAnsi="Times New Roman" w:cs="Times New Roman"/>
          <w:b/>
          <w:bCs/>
          <w:sz w:val="26"/>
          <w:szCs w:val="26"/>
        </w:rPr>
        <w:t xml:space="preserve">5. </w:t>
      </w:r>
      <w:r>
        <w:rPr>
          <w:rFonts w:ascii="Times New Roman" w:hAnsi="Times New Roman" w:cs="Times New Roman"/>
          <w:b/>
          <w:bCs/>
          <w:sz w:val="26"/>
          <w:szCs w:val="26"/>
        </w:rPr>
        <w:t>Решите правовую задачу.</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 xml:space="preserve">В сентябре 2015 г. сирийский лидер Башар Асад лично написал президенту России Владимиру Путину письмо, в котором попросил его об оказании военной поддержки. Россия оказала военную помощь Сирии, главным образом средствами военно-космических сил, что позволило сирийским правительственным войскам разгромить вооруженные формирования террористических организаций и восстановить контроль над территорией страны. </w:t>
      </w:r>
    </w:p>
    <w:p w:rsidR="00EA786E" w:rsidRPr="00FE48BE" w:rsidRDefault="00FE48BE">
      <w:pPr>
        <w:pStyle w:val="a3"/>
        <w:jc w:val="both"/>
        <w:rPr>
          <w:rFonts w:ascii="Times New Roman" w:hAnsi="Times New Roman" w:cs="Times New Roman"/>
          <w:b/>
          <w:bCs/>
          <w:sz w:val="26"/>
          <w:szCs w:val="26"/>
        </w:rPr>
      </w:pPr>
      <w:r>
        <w:rPr>
          <w:rFonts w:ascii="Times New Roman" w:hAnsi="Times New Roman" w:cs="Times New Roman"/>
          <w:b/>
          <w:bCs/>
          <w:sz w:val="26"/>
          <w:szCs w:val="26"/>
        </w:rPr>
        <w:t>Какие высшие должностные лица и/или органы власти принимают решение о применении вооруженных сил Российской Федерации за рубежом?</w:t>
      </w:r>
    </w:p>
    <w:p w:rsidR="00EA786E" w:rsidRPr="00FE48BE" w:rsidRDefault="00EA786E">
      <w:pPr>
        <w:pStyle w:val="a3"/>
        <w:jc w:val="both"/>
        <w:rPr>
          <w:rFonts w:ascii="Times New Roman" w:hAnsi="Times New Roman" w:cs="Times New Roman"/>
          <w:b/>
          <w:bCs/>
          <w:sz w:val="26"/>
          <w:szCs w:val="26"/>
        </w:rPr>
      </w:pPr>
    </w:p>
    <w:p w:rsidR="00EA786E" w:rsidRDefault="00FE48BE">
      <w:pPr>
        <w:pStyle w:val="a3"/>
        <w:jc w:val="both"/>
        <w:rPr>
          <w:rFonts w:ascii="Times New Roman" w:hAnsi="Times New Roman" w:cs="Times New Roman"/>
          <w:b/>
          <w:bCs/>
          <w:sz w:val="26"/>
          <w:szCs w:val="26"/>
          <w:lang w:bidi="en-US"/>
        </w:rPr>
      </w:pPr>
      <w:r w:rsidRPr="003E3B64">
        <w:rPr>
          <w:rFonts w:ascii="Times New Roman" w:hAnsi="Times New Roman" w:cs="Times New Roman"/>
          <w:b/>
          <w:bCs/>
          <w:sz w:val="26"/>
          <w:szCs w:val="26"/>
        </w:rPr>
        <w:t xml:space="preserve">6. </w:t>
      </w:r>
      <w:r>
        <w:rPr>
          <w:rFonts w:ascii="Times New Roman" w:hAnsi="Times New Roman" w:cs="Times New Roman"/>
          <w:b/>
          <w:bCs/>
          <w:sz w:val="26"/>
          <w:szCs w:val="26"/>
        </w:rPr>
        <w:t xml:space="preserve"> Решите экономическую задачу.</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 xml:space="preserve">Иван Петрович работает и получает стабильную ежемесячную заработную плату в размере 100 тыс. рублей в месяц. С этой зарплаты он уплачивает подоходный налог (НДФЛ) в размере 13%. В прошлом году он купил квартиру за 5 млн. рублей за счет </w:t>
      </w:r>
      <w:r>
        <w:rPr>
          <w:rFonts w:ascii="Times New Roman" w:hAnsi="Times New Roman" w:cs="Times New Roman"/>
          <w:sz w:val="26"/>
          <w:szCs w:val="26"/>
        </w:rPr>
        <w:lastRenderedPageBreak/>
        <w:t>собственных средств. При покупке квартиры гражданин получает право на налоговый вычет. Это значит, что Иван Петрович может уменьшит сумму своего дохода, от которой рассчитывается подоходный налог, на стоимость приобретенного жилья, но не более чем на 2 млн рублей (если жилье стоило дороже, то в расчет принимается только 2 млн рублей).</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 xml:space="preserve">При расчете подоходного налога стоимость квартиры будет вычтена из суммы доходов гражданина, а ставка 13% применена к остатку (при нулевом или отрицательном остатке, налог к уплате будет равен нулю). Сумму налога, освобожденную таким образом от уплаты в бюджет, Иван Петрович получит на руки. Если размер вычета превысит годовой доход, то неиспользованную в текущем году часть вычета можно перенести на следующий год. </w:t>
      </w:r>
    </w:p>
    <w:p w:rsidR="00EA786E" w:rsidRDefault="00FE48BE">
      <w:pPr>
        <w:pStyle w:val="a3"/>
        <w:jc w:val="both"/>
        <w:rPr>
          <w:rFonts w:ascii="Times New Roman" w:hAnsi="Times New Roman" w:cs="Times New Roman"/>
          <w:b/>
          <w:bCs/>
          <w:sz w:val="26"/>
          <w:szCs w:val="26"/>
        </w:rPr>
      </w:pPr>
      <w:r>
        <w:rPr>
          <w:rFonts w:ascii="Times New Roman" w:hAnsi="Times New Roman" w:cs="Times New Roman"/>
          <w:b/>
          <w:bCs/>
          <w:sz w:val="26"/>
          <w:szCs w:val="26"/>
        </w:rPr>
        <w:t>Какие суммы в результате применения налогового вычета сможет получить на руки Иван Петрович в текущем году и за прошлый год?</w:t>
      </w:r>
    </w:p>
    <w:p w:rsidR="00EA786E" w:rsidRPr="00FE48BE" w:rsidRDefault="00EA786E">
      <w:pPr>
        <w:pStyle w:val="a3"/>
        <w:jc w:val="both"/>
        <w:rPr>
          <w:rFonts w:ascii="Times New Roman" w:hAnsi="Times New Roman" w:cs="Times New Roman"/>
          <w:b/>
          <w:bCs/>
          <w:sz w:val="26"/>
          <w:szCs w:val="26"/>
        </w:rPr>
      </w:pP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b/>
          <w:bCs/>
          <w:sz w:val="26"/>
          <w:szCs w:val="26"/>
        </w:rPr>
        <w:t>7. Прочитайте текст и выполните задания.</w:t>
      </w:r>
      <w:r w:rsidRPr="00FE48BE">
        <w:rPr>
          <w:rFonts w:ascii="Times New Roman" w:hAnsi="Times New Roman" w:cs="Times New Roman"/>
          <w:sz w:val="26"/>
          <w:szCs w:val="26"/>
        </w:rPr>
        <w:t xml:space="preserve">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«Законы существуют для пользы и безопасности людей, им подвластных. Но польза и безопасность суть понятия неопределенные, подверженные разным изменениям. Если бы законы изменялись по различному образу сих понятий, они вскоре пришли бы в смешение и могли бы соделаться даже противными тому концу, для коего они существуют. Три силы движут и управляют государством: сила законодательная, исполнительная и судная. Начало и источник сил в народе: ибо они не что другое суть, как нравственные и физические силы людей в отношении их к общежитию. Но силы сии в рассеянии их суть силы мертвые. Они не производят ни закона, ни прав, ни обязанностей. Чтобы сделать их действующими, надлежало их соединить и привести в равновесие. Соединенное действие сил составляет державную власть». </w:t>
      </w:r>
    </w:p>
    <w:p w:rsidR="00EA786E" w:rsidRPr="00FE48BE" w:rsidRDefault="00FE48BE">
      <w:pPr>
        <w:pStyle w:val="a3"/>
        <w:jc w:val="right"/>
        <w:rPr>
          <w:rFonts w:ascii="Times New Roman" w:hAnsi="Times New Roman" w:cs="Times New Roman"/>
          <w:sz w:val="26"/>
          <w:szCs w:val="26"/>
        </w:rPr>
      </w:pPr>
      <w:r w:rsidRPr="00FE48BE">
        <w:rPr>
          <w:rFonts w:ascii="Times New Roman" w:hAnsi="Times New Roman" w:cs="Times New Roman"/>
          <w:sz w:val="26"/>
          <w:szCs w:val="26"/>
        </w:rPr>
        <w:t xml:space="preserve">М.М. Сперанский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1) О каком типе государства идет речь в тексте? </w:t>
      </w:r>
    </w:p>
    <w:p w:rsidR="00EA786E" w:rsidRPr="00FE48BE" w:rsidRDefault="00FE48BE">
      <w:pPr>
        <w:pStyle w:val="a3"/>
        <w:jc w:val="both"/>
        <w:rPr>
          <w:rFonts w:ascii="Times New Roman" w:hAnsi="Times New Roman" w:cs="Times New Roman"/>
          <w:sz w:val="26"/>
          <w:szCs w:val="26"/>
        </w:rPr>
      </w:pPr>
      <w:r w:rsidRPr="00FE48BE">
        <w:rPr>
          <w:rFonts w:ascii="Times New Roman" w:hAnsi="Times New Roman" w:cs="Times New Roman"/>
          <w:sz w:val="26"/>
          <w:szCs w:val="26"/>
        </w:rPr>
        <w:t xml:space="preserve">2) Выделите три ключевых тезиса (цитаты из текста), характеризующих указанный вами тип государства </w:t>
      </w:r>
    </w:p>
    <w:p w:rsidR="00EA786E" w:rsidRDefault="00EA786E">
      <w:pPr>
        <w:pStyle w:val="a3"/>
        <w:jc w:val="both"/>
        <w:rPr>
          <w:rFonts w:ascii="Times New Roman" w:hAnsi="Times New Roman" w:cs="Times New Roman"/>
          <w:sz w:val="26"/>
          <w:szCs w:val="26"/>
        </w:rPr>
      </w:pPr>
    </w:p>
    <w:p w:rsidR="00EA786E" w:rsidRDefault="00FE48BE">
      <w:pPr>
        <w:pStyle w:val="a3"/>
        <w:jc w:val="both"/>
        <w:rPr>
          <w:rFonts w:ascii="Times New Roman" w:hAnsi="Times New Roman" w:cs="Times New Roman"/>
          <w:sz w:val="26"/>
          <w:szCs w:val="26"/>
        </w:rPr>
      </w:pPr>
      <w:r>
        <w:rPr>
          <w:rFonts w:ascii="Times New Roman" w:eastAsia="Times New Roman" w:hAnsi="Times New Roman" w:cs="Times New Roman"/>
          <w:b/>
          <w:sz w:val="28"/>
          <w:szCs w:val="28"/>
        </w:rPr>
        <w:t>8. Решите кроссворд.</w:t>
      </w: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EA786E">
      <w:pPr>
        <w:pStyle w:val="a3"/>
        <w:jc w:val="both"/>
        <w:rPr>
          <w:rFonts w:ascii="Times New Roman" w:hAnsi="Times New Roman" w:cs="Times New Roman"/>
          <w:sz w:val="26"/>
          <w:szCs w:val="26"/>
        </w:rPr>
      </w:pPr>
    </w:p>
    <w:p w:rsidR="00EA786E" w:rsidRDefault="00FE48BE">
      <w:pPr>
        <w:pStyle w:val="a3"/>
        <w:jc w:val="both"/>
        <w:rPr>
          <w:rFonts w:ascii="Times New Roman" w:hAnsi="Times New Roman" w:cs="Times New Roman"/>
          <w:sz w:val="26"/>
          <w:szCs w:val="26"/>
        </w:rPr>
      </w:pPr>
      <w:r>
        <w:rPr>
          <w:rFonts w:ascii="Times New Roman" w:eastAsia="Times New Roman" w:hAnsi="Times New Roman"/>
          <w:noProof/>
          <w:sz w:val="24"/>
          <w:szCs w:val="24"/>
        </w:rPr>
        <w:lastRenderedPageBreak/>
        <w:drawing>
          <wp:anchor distT="0" distB="0" distL="114300" distR="114300" simplePos="0" relativeHeight="251658240" behindDoc="0" locked="0" layoutInCell="1" allowOverlap="1">
            <wp:simplePos x="0" y="0"/>
            <wp:positionH relativeFrom="page">
              <wp:posOffset>382905</wp:posOffset>
            </wp:positionH>
            <wp:positionV relativeFrom="paragraph">
              <wp:posOffset>185420</wp:posOffset>
            </wp:positionV>
            <wp:extent cx="7063740" cy="8029575"/>
            <wp:effectExtent l="0" t="0" r="0" b="0"/>
            <wp:wrapSquare wrapText="bothSides"/>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noChangeArrowheads="1"/>
                    </pic:cNvPicPr>
                  </pic:nvPicPr>
                  <pic:blipFill>
                    <a:blip r:embed="rId5"/>
                    <a:srcRect/>
                    <a:stretch>
                      <a:fillRect/>
                    </a:stretch>
                  </pic:blipFill>
                  <pic:spPr>
                    <a:xfrm>
                      <a:off x="0" y="0"/>
                      <a:ext cx="7063740" cy="80295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A786E" w:rsidRDefault="00FE48BE">
      <w:pPr>
        <w:pStyle w:val="a3"/>
        <w:jc w:val="both"/>
        <w:rPr>
          <w:rFonts w:ascii="Times New Roman" w:hAnsi="Times New Roman" w:cs="Times New Roman"/>
          <w:sz w:val="26"/>
          <w:szCs w:val="26"/>
        </w:rPr>
      </w:pPr>
      <w:r>
        <w:rPr>
          <w:rFonts w:ascii="Times New Roman" w:hAnsi="Times New Roman" w:cs="Times New Roman"/>
          <w:b/>
          <w:bCs/>
          <w:sz w:val="26"/>
          <w:szCs w:val="26"/>
        </w:rPr>
        <w:t>По вертикали:</w:t>
      </w:r>
      <w:r>
        <w:rPr>
          <w:rFonts w:ascii="Times New Roman" w:hAnsi="Times New Roman" w:cs="Times New Roman"/>
          <w:sz w:val="26"/>
          <w:szCs w:val="26"/>
        </w:rPr>
        <w:t xml:space="preserve">  </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1. Процесс усиления по всему миру экономической взаимозависимости национальных экономик, в связи с увеличением скорости движения объёмов товаров, услуг, технологий и капиталов через государственные границы.</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5. Инициативная самостоятельная, осуществляемая на свой риск экономическая деятельность физического лица или группы лиц по управлению и использованию общего имущества в сфере производства, распределения, обмена и потребления материальных или нематериальных благ с целью получения коммерческой выгоды или прибыли.</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lastRenderedPageBreak/>
        <w:t xml:space="preserve">8. Суммарная стоимость активов (таких, как деньги, средства производства, недвижимость или личное имущество), принадлежащих субъекту собственности. </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11. Целостное представление о природе, обществе, человеке, находящее выражение в системе ценностей и идеалов личности, социальной группы, общества.</w:t>
      </w:r>
      <w:r>
        <w:rPr>
          <w:rFonts w:ascii="Times New Roman" w:hAnsi="Times New Roman" w:cs="Times New Roman"/>
          <w:sz w:val="26"/>
          <w:szCs w:val="26"/>
        </w:rPr>
        <w:br/>
        <w:t>12. Функциональная или психологическая нужды либо недостаток какого-либо объекта, субъекта, индивида, социальной группы, общества.</w:t>
      </w:r>
      <w:r>
        <w:rPr>
          <w:rFonts w:ascii="Times New Roman" w:hAnsi="Times New Roman" w:cs="Times New Roman"/>
          <w:sz w:val="26"/>
          <w:szCs w:val="26"/>
        </w:rPr>
        <w:br/>
        <w:t>16. Появление данной отрасли экономики ознаменовало третье крупное общественное  разделение труда.</w:t>
      </w:r>
      <w:r>
        <w:rPr>
          <w:rFonts w:ascii="Times New Roman" w:hAnsi="Times New Roman" w:cs="Times New Roman"/>
          <w:sz w:val="26"/>
          <w:szCs w:val="26"/>
        </w:rPr>
        <w:br/>
        <w:t>19. Повышение уровня цен на товары и услуги, приводящее к обесцениванию денежной массы.</w:t>
      </w:r>
      <w:r>
        <w:rPr>
          <w:rFonts w:ascii="Times New Roman" w:hAnsi="Times New Roman" w:cs="Times New Roman"/>
          <w:sz w:val="26"/>
          <w:szCs w:val="26"/>
        </w:rPr>
        <w:br/>
        <w:t xml:space="preserve">22. Человеческая общность, специфику которой представляют отношения людей между собой, их формы взаимодействия и объединения. </w:t>
      </w:r>
    </w:p>
    <w:p w:rsidR="00EA786E" w:rsidRDefault="00EA786E">
      <w:pPr>
        <w:pStyle w:val="a3"/>
        <w:jc w:val="both"/>
        <w:rPr>
          <w:rFonts w:ascii="Times New Roman" w:hAnsi="Times New Roman" w:cs="Times New Roman"/>
          <w:sz w:val="26"/>
          <w:szCs w:val="26"/>
        </w:rPr>
      </w:pPr>
    </w:p>
    <w:p w:rsidR="00EA786E" w:rsidRDefault="00FE48BE">
      <w:pPr>
        <w:pStyle w:val="a3"/>
        <w:jc w:val="both"/>
        <w:rPr>
          <w:rFonts w:ascii="Times New Roman" w:hAnsi="Times New Roman" w:cs="Times New Roman"/>
          <w:b/>
          <w:bCs/>
          <w:sz w:val="26"/>
          <w:szCs w:val="26"/>
        </w:rPr>
      </w:pPr>
      <w:r>
        <w:rPr>
          <w:rFonts w:ascii="Times New Roman" w:hAnsi="Times New Roman" w:cs="Times New Roman"/>
          <w:b/>
          <w:bCs/>
          <w:sz w:val="26"/>
          <w:szCs w:val="26"/>
        </w:rPr>
        <w:t>По горизонтали:</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 xml:space="preserve">2. Процесс создания какого-либо продукта с использованием первичных (труд и капитал) и промежуточных факторов производства (сырье, материалы и тому подобное). </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3."Социальная наука, изучающая производство, распределение и потребление товаров и услуг" или хозяйство, используемое людьми для обеспечения жизни, удовлетворения потребностей путем создания необходимых благ, условий и средств существования.</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4.Экономическое соревнование между производителями и потребителями за лучшие условия производства и реализации товаров и услуг.</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 xml:space="preserve">6. Познание, присущее только человеку, является более сложным способом отражения действительности, который осуществляется посредством мышления или познание, осуществляемое разумом. </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 xml:space="preserve">7. Элемент общественного воспроизводства, заключающийся в разделении материальных благ между субъектами экономических отношений. </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9. Организационно-правовая форма предпринимательства, при которой происходит объединение двух и более лиц, желающих и имеющих право заниматься предпринимательской деятельностью.</w:t>
      </w:r>
      <w:r>
        <w:rPr>
          <w:rFonts w:ascii="Times New Roman" w:hAnsi="Times New Roman" w:cs="Times New Roman"/>
          <w:sz w:val="26"/>
          <w:szCs w:val="26"/>
        </w:rPr>
        <w:br/>
        <w:t>10. Название культуры привилегированных групп общества.</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12. Количество товара, которое предъявляется к продаже по какой-либо определенной цене в течение определенного времени.</w:t>
      </w:r>
      <w:r>
        <w:rPr>
          <w:rFonts w:ascii="Times New Roman" w:hAnsi="Times New Roman" w:cs="Times New Roman"/>
          <w:sz w:val="26"/>
          <w:szCs w:val="26"/>
        </w:rPr>
        <w:br/>
        <w:t xml:space="preserve">13. Финансовая помощь от властей, которая направлена на уязвимые слои населения. Ее выплачивают из государственного, регионального или муниципального бюджета под определенные цели: какие-либо покупки, оплату лечения и так далее. </w:t>
      </w:r>
      <w:r>
        <w:rPr>
          <w:rFonts w:ascii="Times New Roman" w:hAnsi="Times New Roman" w:cs="Times New Roman"/>
          <w:sz w:val="26"/>
          <w:szCs w:val="26"/>
        </w:rPr>
        <w:br/>
        <w:t>14. Превышение доходной части государственного бюджета над расходной.</w:t>
      </w:r>
      <w:r>
        <w:rPr>
          <w:rFonts w:ascii="Times New Roman" w:hAnsi="Times New Roman" w:cs="Times New Roman"/>
          <w:sz w:val="26"/>
          <w:szCs w:val="26"/>
        </w:rPr>
        <w:br/>
        <w:t>15. Отношения между людьми по поводу присвоения и отчуждения вещей.</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17. Субъект экономической деятельности, изготавливающий и продающий товары и предоставляющий услуги.</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18. Одна из фаз экономического цикла, которая характеризуется глубоким и продолжительным спадом экономической активности.</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20. Человек, который разделяет и поддерживает идеи консерватизма.</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21. Целенаправленная деятельность по поддержанию общественного порядка, основанная на проверке (слежении, сравнении, сопоставлении) соответствия функционирования (деятельности, поведения) какого-либо объекта с ожидаемым — нормативно закрепленными или запланированными.</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23. Социально-экономическая ситуация, при которой часть трудоспособного населения, желающая трудиться, не может найти работу.</w:t>
      </w:r>
    </w:p>
    <w:p w:rsidR="00EA786E" w:rsidRDefault="00FE48BE">
      <w:pPr>
        <w:pStyle w:val="a3"/>
        <w:jc w:val="both"/>
        <w:rPr>
          <w:rFonts w:ascii="Times New Roman" w:hAnsi="Times New Roman" w:cs="Times New Roman"/>
          <w:sz w:val="26"/>
          <w:szCs w:val="26"/>
        </w:rPr>
      </w:pPr>
      <w:r>
        <w:rPr>
          <w:rFonts w:ascii="Times New Roman" w:hAnsi="Times New Roman" w:cs="Times New Roman"/>
          <w:sz w:val="26"/>
          <w:szCs w:val="26"/>
        </w:rPr>
        <w:t>24. Тип экономической системы, в которой частная собственность, конкуренция, свободная цена и прибыль-основные признаки.</w:t>
      </w:r>
    </w:p>
    <w:p w:rsidR="00EA786E" w:rsidRDefault="00EA786E">
      <w:pPr>
        <w:pStyle w:val="a3"/>
        <w:jc w:val="both"/>
        <w:rPr>
          <w:rFonts w:ascii="Times New Roman" w:hAnsi="Times New Roman" w:cs="Times New Roman"/>
          <w:sz w:val="26"/>
          <w:szCs w:val="26"/>
        </w:rPr>
      </w:pPr>
    </w:p>
    <w:sectPr w:rsidR="00EA786E">
      <w:pgSz w:w="11906" w:h="16838"/>
      <w:pgMar w:top="420" w:right="660" w:bottom="684" w:left="1200" w:header="708" w:footer="708" w:gutter="0"/>
      <w:paperSrc w:first="1" w:other="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432229"/>
    <w:multiLevelType w:val="hybridMultilevel"/>
    <w:tmpl w:val="6DA4BDFA"/>
    <w:lvl w:ilvl="0" w:tplc="BF88347E">
      <w:start w:val="1"/>
      <w:numFmt w:val="decimal"/>
      <w:lvlText w:val="%1."/>
      <w:lvlJc w:val="left"/>
      <w:pPr>
        <w:ind w:left="720" w:hanging="360"/>
      </w:pPr>
    </w:lvl>
    <w:lvl w:ilvl="1" w:tplc="1CC4FD92" w:tentative="1">
      <w:start w:val="1"/>
      <w:numFmt w:val="lowerLetter"/>
      <w:lvlText w:val="%2."/>
      <w:lvlJc w:val="left"/>
      <w:pPr>
        <w:ind w:left="1440" w:hanging="360"/>
      </w:pPr>
    </w:lvl>
    <w:lvl w:ilvl="2" w:tplc="81ECD994" w:tentative="1">
      <w:start w:val="1"/>
      <w:numFmt w:val="lowerRoman"/>
      <w:lvlText w:val="%3."/>
      <w:lvlJc w:val="right"/>
      <w:pPr>
        <w:ind w:left="2160" w:hanging="360"/>
      </w:pPr>
    </w:lvl>
    <w:lvl w:ilvl="3" w:tplc="B74A092C" w:tentative="1">
      <w:start w:val="1"/>
      <w:numFmt w:val="decimal"/>
      <w:lvlText w:val="%4."/>
      <w:lvlJc w:val="left"/>
      <w:pPr>
        <w:ind w:left="2880" w:hanging="360"/>
      </w:pPr>
    </w:lvl>
    <w:lvl w:ilvl="4" w:tplc="23A4A9C2" w:tentative="1">
      <w:start w:val="1"/>
      <w:numFmt w:val="lowerLetter"/>
      <w:lvlText w:val="%5."/>
      <w:lvlJc w:val="left"/>
      <w:pPr>
        <w:ind w:left="3600" w:hanging="360"/>
      </w:pPr>
    </w:lvl>
    <w:lvl w:ilvl="5" w:tplc="F4E4761A" w:tentative="1">
      <w:start w:val="1"/>
      <w:numFmt w:val="lowerRoman"/>
      <w:lvlText w:val="%6."/>
      <w:lvlJc w:val="right"/>
      <w:pPr>
        <w:ind w:left="4320" w:hanging="360"/>
      </w:pPr>
    </w:lvl>
    <w:lvl w:ilvl="6" w:tplc="24424B8C" w:tentative="1">
      <w:start w:val="1"/>
      <w:numFmt w:val="decimal"/>
      <w:lvlText w:val="%7."/>
      <w:lvlJc w:val="left"/>
      <w:pPr>
        <w:ind w:left="5040" w:hanging="360"/>
      </w:pPr>
    </w:lvl>
    <w:lvl w:ilvl="7" w:tplc="B792EC16" w:tentative="1">
      <w:start w:val="1"/>
      <w:numFmt w:val="lowerLetter"/>
      <w:lvlText w:val="%8."/>
      <w:lvlJc w:val="left"/>
      <w:pPr>
        <w:ind w:left="5760" w:hanging="360"/>
      </w:pPr>
    </w:lvl>
    <w:lvl w:ilvl="8" w:tplc="CD4449E6" w:tentative="1">
      <w:start w:val="1"/>
      <w:numFmt w:val="lowerRoman"/>
      <w:lvlText w:val="%9."/>
      <w:lvlJc w:val="righ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4"/>
  </w:compat>
  <w:rsids>
    <w:rsidRoot w:val="00EA786E"/>
    <w:rsid w:val="003E3B64"/>
    <w:rsid w:val="00EA786E"/>
    <w:rsid w:val="00FE48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E4B77"/>
  <w15:docId w15:val="{FC1C3F54-2C61-45B1-BD27-598192DB7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pPr>
      <w:spacing w:after="0" w:line="240" w:lineRule="auto"/>
    </w:pPr>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pPr>
      <w:spacing w:after="0" w:line="240" w:lineRule="auto"/>
    </w:pPr>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paragraph" w:styleId="af9">
    <w:name w:val="Plain Text"/>
    <w:basedOn w:val="a"/>
    <w:link w:val="afa"/>
    <w:uiPriority w:val="99"/>
    <w:semiHidden/>
    <w:unhideWhenUsed/>
    <w:pPr>
      <w:spacing w:after="0" w:line="240" w:lineRule="auto"/>
    </w:pPr>
    <w:rPr>
      <w:rFonts w:ascii="Courier New" w:hAnsi="Courier New" w:cs="Courier New"/>
      <w:sz w:val="21"/>
      <w:szCs w:val="21"/>
    </w:rPr>
  </w:style>
  <w:style w:type="character" w:customStyle="1" w:styleId="afa">
    <w:name w:val="Текст Знак"/>
    <w:basedOn w:val="a0"/>
    <w:link w:val="af9"/>
    <w:uiPriority w:val="99"/>
    <w:rPr>
      <w:rFonts w:ascii="Courier New" w:hAnsi="Courier New" w:cs="Courier New"/>
      <w:sz w:val="21"/>
      <w:szCs w:val="21"/>
    </w:rPr>
  </w:style>
  <w:style w:type="paragraph" w:styleId="afb">
    <w:name w:val="header"/>
    <w:basedOn w:val="a"/>
    <w:link w:val="afc"/>
    <w:uiPriority w:val="99"/>
    <w:unhideWhenUsed/>
    <w:pPr>
      <w:spacing w:after="0" w:line="240" w:lineRule="auto"/>
    </w:pPr>
  </w:style>
  <w:style w:type="character" w:customStyle="1" w:styleId="afc">
    <w:name w:val="Верхний колонтитул Знак"/>
    <w:basedOn w:val="a0"/>
    <w:link w:val="afb"/>
    <w:uiPriority w:val="99"/>
  </w:style>
  <w:style w:type="paragraph" w:styleId="afd">
    <w:name w:val="footer"/>
    <w:basedOn w:val="a"/>
    <w:link w:val="afe"/>
    <w:uiPriority w:val="99"/>
    <w:unhideWhenUsed/>
    <w:pPr>
      <w:spacing w:after="0" w:line="240" w:lineRule="auto"/>
    </w:pPr>
  </w:style>
  <w:style w:type="character" w:customStyle="1" w:styleId="afe">
    <w:name w:val="Нижний колонтитул Знак"/>
    <w:basedOn w:val="a0"/>
    <w:link w:val="afd"/>
    <w:uiPriority w:val="99"/>
  </w:style>
  <w:style w:type="paragraph" w:styleId="aff">
    <w:name w:val="caption"/>
    <w:basedOn w:val="a"/>
    <w:next w:val="a"/>
    <w:uiPriority w:val="35"/>
    <w:unhideWhenUsed/>
    <w:qFormat/>
    <w:pPr>
      <w:spacing w:line="240" w:lineRule="auto"/>
    </w:pPr>
    <w:rPr>
      <w:i/>
      <w:iCs/>
      <w:color w:val="44546A" w:themeColor="text2"/>
      <w:sz w:val="18"/>
      <w:szCs w:val="18"/>
    </w:rPr>
  </w:style>
  <w:style w:type="table" w:styleId="aff0">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1656</Words>
  <Characters>9443</Characters>
  <Application>Microsoft Office Word</Application>
  <DocSecurity>0</DocSecurity>
  <Lines>78</Lines>
  <Paragraphs>22</Paragraphs>
  <ScaleCrop>false</ScaleCrop>
  <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dcterms:created xsi:type="dcterms:W3CDTF">2024-09-15T18:07:00Z</dcterms:created>
  <dcterms:modified xsi:type="dcterms:W3CDTF">2024-09-15T18:10:00Z</dcterms:modified>
</cp:coreProperties>
</file>