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717B" w:rsidRDefault="00B7717B" w:rsidP="00B771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ВСЕРОССИЙСКАЯ ОЛИМПИАДА ШКОЛЬНИКОВ </w:t>
      </w:r>
    </w:p>
    <w:p w:rsidR="00B7717B" w:rsidRDefault="00B7717B" w:rsidP="00B771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 ОБЩЕСТВОЗНАНИЮ 2024/2025</w:t>
      </w:r>
    </w:p>
    <w:p w:rsidR="00B7717B" w:rsidRDefault="00B7717B" w:rsidP="00B771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ШКОЛЬНЫЙ ЭТАП  1</w:t>
      </w: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КЛАСС.</w:t>
      </w:r>
    </w:p>
    <w:p w:rsidR="00B7717B" w:rsidRDefault="00B7717B" w:rsidP="00B771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Продолжительность олимпиады 90 мин.</w:t>
      </w:r>
    </w:p>
    <w:p w:rsidR="00B7717B" w:rsidRDefault="00B7717B" w:rsidP="00B771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Максимальное кол-во баллов – 100.</w:t>
      </w:r>
    </w:p>
    <w:p w:rsidR="00B7717B" w:rsidRDefault="00B7717B" w:rsidP="00B771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334E4" w:rsidRPr="00B7717B" w:rsidRDefault="00B7717B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B7717B">
        <w:rPr>
          <w:rFonts w:ascii="Times New Roman" w:hAnsi="Times New Roman" w:cs="Times New Roman"/>
          <w:sz w:val="26"/>
          <w:szCs w:val="26"/>
        </w:rPr>
        <w:t xml:space="preserve">Уважаемый участник олимпиады! </w:t>
      </w:r>
    </w:p>
    <w:p w:rsidR="000334E4" w:rsidRPr="00B7717B" w:rsidRDefault="00B7717B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B7717B">
        <w:rPr>
          <w:rFonts w:ascii="Times New Roman" w:hAnsi="Times New Roman" w:cs="Times New Roman"/>
          <w:sz w:val="26"/>
          <w:szCs w:val="26"/>
        </w:rPr>
        <w:t xml:space="preserve">Перед Вами 9 заданий школьного этапа всероссийской олимпиады школьников по обществознанию. </w:t>
      </w:r>
    </w:p>
    <w:p w:rsidR="000334E4" w:rsidRPr="00B7717B" w:rsidRDefault="00B7717B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B7717B">
        <w:rPr>
          <w:rFonts w:ascii="Times New Roman" w:hAnsi="Times New Roman" w:cs="Times New Roman"/>
          <w:sz w:val="26"/>
          <w:szCs w:val="26"/>
        </w:rPr>
        <w:t xml:space="preserve">Для их выполнения у Вас есть </w:t>
      </w:r>
      <w:r>
        <w:rPr>
          <w:rFonts w:ascii="Times New Roman" w:hAnsi="Times New Roman" w:cs="Times New Roman"/>
          <w:sz w:val="26"/>
          <w:szCs w:val="26"/>
        </w:rPr>
        <w:t>90</w:t>
      </w:r>
      <w:bookmarkStart w:id="0" w:name="_GoBack"/>
      <w:bookmarkEnd w:id="0"/>
      <w:r w:rsidRPr="00B7717B">
        <w:rPr>
          <w:rFonts w:ascii="Times New Roman" w:hAnsi="Times New Roman" w:cs="Times New Roman"/>
          <w:sz w:val="26"/>
          <w:szCs w:val="26"/>
        </w:rPr>
        <w:t xml:space="preserve"> минут. </w:t>
      </w:r>
    </w:p>
    <w:p w:rsidR="000334E4" w:rsidRPr="00B7717B" w:rsidRDefault="00B7717B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B7717B">
        <w:rPr>
          <w:rFonts w:ascii="Times New Roman" w:hAnsi="Times New Roman" w:cs="Times New Roman"/>
          <w:sz w:val="26"/>
          <w:szCs w:val="26"/>
        </w:rPr>
        <w:t xml:space="preserve">Задания считаются выполненными, если Вы вовремя сдали их членам жюри. </w:t>
      </w:r>
    </w:p>
    <w:p w:rsidR="000334E4" w:rsidRPr="00B7717B" w:rsidRDefault="00B7717B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B7717B">
        <w:rPr>
          <w:rFonts w:ascii="Times New Roman" w:hAnsi="Times New Roman" w:cs="Times New Roman"/>
          <w:sz w:val="26"/>
          <w:szCs w:val="26"/>
        </w:rPr>
        <w:t xml:space="preserve">Внимательно читайте текст заданий.  </w:t>
      </w:r>
    </w:p>
    <w:p w:rsidR="000334E4" w:rsidRPr="00B7717B" w:rsidRDefault="00B7717B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B7717B">
        <w:rPr>
          <w:rFonts w:ascii="Times New Roman" w:hAnsi="Times New Roman" w:cs="Times New Roman"/>
          <w:sz w:val="26"/>
          <w:szCs w:val="26"/>
        </w:rPr>
        <w:t xml:space="preserve">При выполнении заданий можно пользоваться черновиком. Записи в черновике не учитываются при оценивании работы. </w:t>
      </w:r>
    </w:p>
    <w:p w:rsidR="000334E4" w:rsidRPr="00B7717B" w:rsidRDefault="00B7717B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B7717B">
        <w:rPr>
          <w:rFonts w:ascii="Times New Roman" w:hAnsi="Times New Roman" w:cs="Times New Roman"/>
          <w:sz w:val="26"/>
          <w:szCs w:val="26"/>
        </w:rPr>
        <w:t>За каждый правильный ответ Вы можете</w:t>
      </w:r>
      <w:r w:rsidRPr="00B7717B">
        <w:rPr>
          <w:rFonts w:ascii="Times New Roman" w:hAnsi="Times New Roman" w:cs="Times New Roman"/>
          <w:sz w:val="26"/>
          <w:szCs w:val="26"/>
        </w:rPr>
        <w:t xml:space="preserve"> получить определённое членами жюри количество баллов, не выше указанной в сводной таблице максимальной оценки. Баллы, полученные Вами за выполненные задания, суммируются. </w:t>
      </w:r>
    </w:p>
    <w:p w:rsidR="000334E4" w:rsidRPr="00B7717B" w:rsidRDefault="00B7717B">
      <w:pPr>
        <w:pStyle w:val="a3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B7717B">
        <w:rPr>
          <w:rFonts w:ascii="Times New Roman" w:hAnsi="Times New Roman" w:cs="Times New Roman"/>
          <w:b/>
          <w:bCs/>
          <w:sz w:val="26"/>
          <w:szCs w:val="26"/>
        </w:rPr>
        <w:t xml:space="preserve">Максимально возможное количество баллов за работу – 100 </w:t>
      </w:r>
      <w:r>
        <w:rPr>
          <w:rFonts w:ascii="Times New Roman" w:hAnsi="Times New Roman" w:cs="Times New Roman"/>
          <w:b/>
          <w:bCs/>
          <w:sz w:val="26"/>
          <w:szCs w:val="26"/>
        </w:rPr>
        <w:t>баллов</w:t>
      </w:r>
      <w:r w:rsidRPr="00B7717B">
        <w:rPr>
          <w:rFonts w:ascii="Times New Roman" w:hAnsi="Times New Roman" w:cs="Times New Roman"/>
          <w:b/>
          <w:bCs/>
          <w:sz w:val="26"/>
          <w:szCs w:val="26"/>
        </w:rPr>
        <w:t xml:space="preserve">. </w:t>
      </w:r>
    </w:p>
    <w:p w:rsidR="000334E4" w:rsidRDefault="000334E4">
      <w:pPr>
        <w:ind w:right="-672"/>
        <w:jc w:val="both"/>
        <w:rPr>
          <w:rFonts w:ascii="Times New Roman" w:hAnsi="Times New Roman" w:cs="Times New Roman"/>
          <w:sz w:val="26"/>
          <w:szCs w:val="26"/>
        </w:rPr>
      </w:pPr>
    </w:p>
    <w:p w:rsidR="000334E4" w:rsidRPr="00B7717B" w:rsidRDefault="00B7717B">
      <w:pPr>
        <w:pStyle w:val="a3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B7717B">
        <w:rPr>
          <w:rFonts w:ascii="Times New Roman" w:hAnsi="Times New Roman" w:cs="Times New Roman"/>
          <w:b/>
          <w:bCs/>
          <w:sz w:val="26"/>
          <w:szCs w:val="26"/>
        </w:rPr>
        <w:t>1. «Да» или «нет»</w:t>
      </w:r>
      <w:r w:rsidRPr="00B7717B">
        <w:rPr>
          <w:rFonts w:ascii="Times New Roman" w:hAnsi="Times New Roman" w:cs="Times New Roman"/>
          <w:b/>
          <w:bCs/>
          <w:sz w:val="26"/>
          <w:szCs w:val="26"/>
        </w:rPr>
        <w:t xml:space="preserve">? Если вы согласны с тем, что данное утверждение верно, напишите «да», если считаете, что утверждение ошибочно, напишите «нет». Внесите свои ответы в таблицу. </w:t>
      </w:r>
    </w:p>
    <w:p w:rsidR="000334E4" w:rsidRPr="00B7717B" w:rsidRDefault="00B7717B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B7717B">
        <w:rPr>
          <w:rFonts w:ascii="Times New Roman" w:hAnsi="Times New Roman" w:cs="Times New Roman"/>
          <w:sz w:val="26"/>
          <w:szCs w:val="26"/>
        </w:rPr>
        <w:t xml:space="preserve">1)  Если производство не изменится, а количество денег увеличится, цены упадут. </w:t>
      </w:r>
    </w:p>
    <w:p w:rsidR="000334E4" w:rsidRPr="00B7717B" w:rsidRDefault="00B7717B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B7717B">
        <w:rPr>
          <w:rFonts w:ascii="Times New Roman" w:hAnsi="Times New Roman" w:cs="Times New Roman"/>
          <w:sz w:val="26"/>
          <w:szCs w:val="26"/>
        </w:rPr>
        <w:t>2) Религия есть</w:t>
      </w:r>
      <w:r w:rsidRPr="00B7717B">
        <w:rPr>
          <w:rFonts w:ascii="Times New Roman" w:hAnsi="Times New Roman" w:cs="Times New Roman"/>
          <w:sz w:val="26"/>
          <w:szCs w:val="26"/>
        </w:rPr>
        <w:t xml:space="preserve"> одна из свойственных культуре форм приспособления человека к окружающему миру, удовлетворения его духовных потребностей. </w:t>
      </w:r>
    </w:p>
    <w:p w:rsidR="000334E4" w:rsidRPr="00B7717B" w:rsidRDefault="00B7717B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B7717B">
        <w:rPr>
          <w:rFonts w:ascii="Times New Roman" w:hAnsi="Times New Roman" w:cs="Times New Roman"/>
          <w:sz w:val="26"/>
          <w:szCs w:val="26"/>
        </w:rPr>
        <w:t xml:space="preserve">3) В широком смысле общество – это совокупность форм объединения людей и способов их взаимодействия. </w:t>
      </w:r>
    </w:p>
    <w:p w:rsidR="000334E4" w:rsidRPr="00B7717B" w:rsidRDefault="00B7717B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B7717B">
        <w:rPr>
          <w:rFonts w:ascii="Times New Roman" w:hAnsi="Times New Roman" w:cs="Times New Roman"/>
          <w:sz w:val="26"/>
          <w:szCs w:val="26"/>
        </w:rPr>
        <w:t>4) Описание и порядок официальн</w:t>
      </w:r>
      <w:r w:rsidRPr="00B7717B">
        <w:rPr>
          <w:rFonts w:ascii="Times New Roman" w:hAnsi="Times New Roman" w:cs="Times New Roman"/>
          <w:sz w:val="26"/>
          <w:szCs w:val="26"/>
        </w:rPr>
        <w:t xml:space="preserve">ого использования государственных символов РФ устанавливается федеральным конституционным законом. </w:t>
      </w:r>
    </w:p>
    <w:p w:rsidR="000334E4" w:rsidRPr="00B7717B" w:rsidRDefault="00B7717B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B7717B">
        <w:rPr>
          <w:rFonts w:ascii="Times New Roman" w:hAnsi="Times New Roman" w:cs="Times New Roman"/>
          <w:sz w:val="26"/>
          <w:szCs w:val="26"/>
        </w:rPr>
        <w:t xml:space="preserve">5) К правам собственности относятся владение, приобретение, пользование и распоряжение. </w:t>
      </w:r>
    </w:p>
    <w:p w:rsidR="000334E4" w:rsidRDefault="00B7717B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) </w:t>
      </w:r>
      <w:r>
        <w:rPr>
          <w:rFonts w:ascii="Times New Roman" w:hAnsi="Times New Roman" w:cs="Times New Roman"/>
          <w:sz w:val="26"/>
          <w:szCs w:val="26"/>
        </w:rPr>
        <w:t>Правовой статус человека может быть ограничен только судимостью.</w:t>
      </w:r>
    </w:p>
    <w:p w:rsidR="000334E4" w:rsidRDefault="00B7717B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 xml:space="preserve"> Диспозитивный метод действует по принципу «разрешено все, что не запрещено».</w:t>
      </w:r>
    </w:p>
    <w:p w:rsidR="000334E4" w:rsidRPr="00B7717B" w:rsidRDefault="000334E4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ff0"/>
        <w:tblW w:w="0" w:type="auto"/>
        <w:tblLook w:val="04A0" w:firstRow="1" w:lastRow="0" w:firstColumn="1" w:lastColumn="0" w:noHBand="0" w:noVBand="1"/>
      </w:tblPr>
      <w:tblGrid>
        <w:gridCol w:w="1466"/>
        <w:gridCol w:w="1466"/>
        <w:gridCol w:w="1466"/>
        <w:gridCol w:w="1466"/>
        <w:gridCol w:w="1466"/>
        <w:gridCol w:w="1466"/>
        <w:gridCol w:w="1466"/>
      </w:tblGrid>
      <w:tr w:rsidR="000334E4">
        <w:tc>
          <w:tcPr>
            <w:tcW w:w="2052" w:type="dxa"/>
          </w:tcPr>
          <w:p w:rsidR="000334E4" w:rsidRDefault="00B7717B">
            <w:pPr>
              <w:pStyle w:val="a3"/>
              <w:tabs>
                <w:tab w:val="left" w:pos="113"/>
              </w:tabs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2052" w:type="dxa"/>
          </w:tcPr>
          <w:p w:rsidR="000334E4" w:rsidRDefault="00B7717B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2052" w:type="dxa"/>
          </w:tcPr>
          <w:p w:rsidR="000334E4" w:rsidRDefault="00B7717B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</w:p>
        </w:tc>
        <w:tc>
          <w:tcPr>
            <w:tcW w:w="2052" w:type="dxa"/>
          </w:tcPr>
          <w:p w:rsidR="000334E4" w:rsidRDefault="00B7717B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</w:t>
            </w:r>
          </w:p>
        </w:tc>
        <w:tc>
          <w:tcPr>
            <w:tcW w:w="2052" w:type="dxa"/>
          </w:tcPr>
          <w:p w:rsidR="000334E4" w:rsidRDefault="00B7717B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</w:p>
        </w:tc>
        <w:tc>
          <w:tcPr>
            <w:tcW w:w="2052" w:type="dxa"/>
          </w:tcPr>
          <w:p w:rsidR="000334E4" w:rsidRDefault="00B7717B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</w:t>
            </w:r>
          </w:p>
        </w:tc>
        <w:tc>
          <w:tcPr>
            <w:tcW w:w="2052" w:type="dxa"/>
          </w:tcPr>
          <w:p w:rsidR="000334E4" w:rsidRDefault="00B7717B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</w:t>
            </w:r>
          </w:p>
        </w:tc>
      </w:tr>
      <w:tr w:rsidR="000334E4">
        <w:tc>
          <w:tcPr>
            <w:tcW w:w="2052" w:type="dxa"/>
          </w:tcPr>
          <w:p w:rsidR="000334E4" w:rsidRDefault="000334E4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052" w:type="dxa"/>
          </w:tcPr>
          <w:p w:rsidR="000334E4" w:rsidRDefault="000334E4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052" w:type="dxa"/>
          </w:tcPr>
          <w:p w:rsidR="000334E4" w:rsidRDefault="000334E4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052" w:type="dxa"/>
          </w:tcPr>
          <w:p w:rsidR="000334E4" w:rsidRDefault="000334E4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052" w:type="dxa"/>
          </w:tcPr>
          <w:p w:rsidR="000334E4" w:rsidRDefault="000334E4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052" w:type="dxa"/>
          </w:tcPr>
          <w:p w:rsidR="000334E4" w:rsidRDefault="000334E4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052" w:type="dxa"/>
          </w:tcPr>
          <w:p w:rsidR="000334E4" w:rsidRDefault="000334E4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</w:tbl>
    <w:p w:rsidR="000334E4" w:rsidRDefault="000334E4">
      <w:pPr>
        <w:pStyle w:val="a3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</w:p>
    <w:p w:rsidR="000334E4" w:rsidRPr="00B7717B" w:rsidRDefault="00B7717B">
      <w:pPr>
        <w:pStyle w:val="a3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B7717B">
        <w:rPr>
          <w:rFonts w:ascii="Times New Roman" w:hAnsi="Times New Roman" w:cs="Times New Roman"/>
          <w:b/>
          <w:bCs/>
          <w:sz w:val="26"/>
          <w:szCs w:val="26"/>
        </w:rPr>
        <w:t xml:space="preserve">2. Что объединяет понятия, образующие каждый из представленных рядов? Дайте краткий ответ. </w:t>
      </w:r>
    </w:p>
    <w:p w:rsidR="000334E4" w:rsidRPr="00B7717B" w:rsidRDefault="00B7717B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B7717B">
        <w:rPr>
          <w:rFonts w:ascii="Times New Roman" w:hAnsi="Times New Roman" w:cs="Times New Roman"/>
          <w:sz w:val="26"/>
          <w:szCs w:val="26"/>
        </w:rPr>
        <w:t xml:space="preserve">1) Вид деятельности, условный характер, направлен на процесс удовольствия, вырабатывает физические и интеллектуальные навыки и социальные компетенции. </w:t>
      </w:r>
    </w:p>
    <w:p w:rsidR="000334E4" w:rsidRPr="00B7717B" w:rsidRDefault="00B7717B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B7717B">
        <w:rPr>
          <w:rFonts w:ascii="Times New Roman" w:hAnsi="Times New Roman" w:cs="Times New Roman"/>
          <w:sz w:val="26"/>
          <w:szCs w:val="26"/>
        </w:rPr>
        <w:t xml:space="preserve">2) Необходимость ощущения безопасности в различных сферах общества: в метро, у зубного врача, на улице, </w:t>
      </w:r>
      <w:r w:rsidRPr="00B7717B">
        <w:rPr>
          <w:rFonts w:ascii="Times New Roman" w:hAnsi="Times New Roman" w:cs="Times New Roman"/>
          <w:sz w:val="26"/>
          <w:szCs w:val="26"/>
        </w:rPr>
        <w:t xml:space="preserve">в самолете, уверенность в безопасности детей и родителей. </w:t>
      </w:r>
    </w:p>
    <w:p w:rsidR="000334E4" w:rsidRPr="00B7717B" w:rsidRDefault="00B7717B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B7717B">
        <w:rPr>
          <w:rFonts w:ascii="Times New Roman" w:hAnsi="Times New Roman" w:cs="Times New Roman"/>
          <w:sz w:val="26"/>
          <w:szCs w:val="26"/>
        </w:rPr>
        <w:t xml:space="preserve">3) Политический монизм, монополия государства на СМИ, территориальная экспансия, одна единственная партия, харизматический лидер. </w:t>
      </w:r>
    </w:p>
    <w:p w:rsidR="000334E4" w:rsidRPr="00B7717B" w:rsidRDefault="000334E4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0334E4" w:rsidRDefault="00B7717B">
      <w:pPr>
        <w:pStyle w:val="a3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3. </w:t>
      </w:r>
      <w:r>
        <w:rPr>
          <w:rFonts w:ascii="Times New Roman" w:hAnsi="Times New Roman" w:cs="Times New Roman"/>
          <w:b/>
          <w:bCs/>
          <w:sz w:val="26"/>
          <w:szCs w:val="26"/>
        </w:rPr>
        <w:t>В приведенном ниже тексте допущены ошибки. Найдите и исправьте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их.</w:t>
      </w:r>
    </w:p>
    <w:p w:rsidR="000334E4" w:rsidRDefault="00B7717B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В социальных науках понятие стереотип трактуется в субъектном и объектном контекстах. Субъектные стереотипы – совокупность представлений о каком-либо индивиде, группе людей, нации и т.д. Они позволяют распределить членов социальной группы по категория</w:t>
      </w:r>
      <w:r>
        <w:rPr>
          <w:rFonts w:ascii="Times New Roman" w:hAnsi="Times New Roman" w:cs="Times New Roman"/>
          <w:sz w:val="26"/>
          <w:szCs w:val="26"/>
        </w:rPr>
        <w:t xml:space="preserve">м, не воспринимая их культурные универсалии, но акцентируя внимание преимущественно на глобальном аспекте, отражающем наиболее заметные психофизиологические качества. Согласно представлениям об этих качествах, формируются стереотипные ожидания, которые, с </w:t>
      </w:r>
      <w:r>
        <w:rPr>
          <w:rFonts w:ascii="Times New Roman" w:hAnsi="Times New Roman" w:cs="Times New Roman"/>
          <w:sz w:val="26"/>
          <w:szCs w:val="26"/>
        </w:rPr>
        <w:t xml:space="preserve">одной стороны, позволяют закрепить в сознании образ субъекта, с другой – упрощают его до такой степени, что все индивидуально-личностные, волевые, эмоциональные черты характера просто стираются. </w:t>
      </w:r>
    </w:p>
    <w:p w:rsidR="000334E4" w:rsidRDefault="00B7717B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Стереотипы, касающиеся объектов, представляют собой совокупность упрощённых понятий, образов природы тех или иных предметов и явлений действительности. Их вариации в упрощённом виде позволяют закрепить в ценностей системе личности образы, которые, закрепля</w:t>
      </w:r>
      <w:r>
        <w:rPr>
          <w:rFonts w:ascii="Times New Roman" w:hAnsi="Times New Roman" w:cs="Times New Roman"/>
          <w:sz w:val="26"/>
          <w:szCs w:val="26"/>
        </w:rPr>
        <w:t>ясь в структуре сознания, находят своё отражение в словах, поступках и отношении индивида к определённым аспектам реальности. Это значит, что социальные стереотипы присущи только личностям, индивиды не обладают набором стереотипов.</w:t>
      </w:r>
    </w:p>
    <w:p w:rsidR="000334E4" w:rsidRPr="00B7717B" w:rsidRDefault="000334E4">
      <w:pPr>
        <w:pStyle w:val="a3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0334E4" w:rsidRDefault="00B7717B">
      <w:pPr>
        <w:pStyle w:val="a3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B7717B">
        <w:rPr>
          <w:rFonts w:ascii="Times New Roman" w:hAnsi="Times New Roman" w:cs="Times New Roman"/>
          <w:b/>
          <w:bCs/>
          <w:sz w:val="26"/>
          <w:szCs w:val="26"/>
        </w:rPr>
        <w:t xml:space="preserve">4.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Решите </w:t>
      </w:r>
      <w:r>
        <w:rPr>
          <w:rFonts w:ascii="Times New Roman" w:hAnsi="Times New Roman" w:cs="Times New Roman"/>
          <w:b/>
          <w:bCs/>
          <w:sz w:val="26"/>
          <w:szCs w:val="26"/>
        </w:rPr>
        <w:t>логическую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з</w:t>
      </w:r>
      <w:r>
        <w:rPr>
          <w:rFonts w:ascii="Times New Roman" w:hAnsi="Times New Roman" w:cs="Times New Roman"/>
          <w:b/>
          <w:bCs/>
          <w:sz w:val="26"/>
          <w:szCs w:val="26"/>
        </w:rPr>
        <w:t>адачу.</w:t>
      </w:r>
    </w:p>
    <w:p w:rsidR="000334E4" w:rsidRDefault="00B7717B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день рождения пятилетней Кати были приглашены ее маленькие друзья Никита, Маша, Алиса и Нина. В ходе их обсуждений выяснилось, что их дни рождения приходятся на 1 января, 6 ноября, 21 сентября и на период с 25 мая по 15 июня. Кроме того,  мама Ка</w:t>
      </w:r>
      <w:r>
        <w:rPr>
          <w:rFonts w:ascii="Times New Roman" w:hAnsi="Times New Roman" w:cs="Times New Roman"/>
          <w:sz w:val="26"/>
          <w:szCs w:val="26"/>
        </w:rPr>
        <w:t xml:space="preserve">ти знает, что 1) У Никиты день рождения не в январе и не в сентябре; 2) У Маши день рождения в мае; 3) Нина отмечает день рождения не в сентябре. </w:t>
      </w:r>
    </w:p>
    <w:p w:rsidR="000334E4" w:rsidRDefault="00B7717B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Как маме по всем имеющимся данным определить, у кого, когда день рождения? Напишите даты дня рождения всех др</w:t>
      </w:r>
      <w:r>
        <w:rPr>
          <w:rFonts w:ascii="Times New Roman" w:hAnsi="Times New Roman" w:cs="Times New Roman"/>
          <w:sz w:val="26"/>
          <w:szCs w:val="26"/>
        </w:rPr>
        <w:t>узей Кати и обоснуйте развернуто ваш ответ.</w:t>
      </w:r>
    </w:p>
    <w:p w:rsidR="000334E4" w:rsidRPr="00B7717B" w:rsidRDefault="000334E4">
      <w:pPr>
        <w:pStyle w:val="a3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0334E4" w:rsidRPr="00B7717B" w:rsidRDefault="00B7717B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B7717B">
        <w:rPr>
          <w:rFonts w:ascii="Times New Roman" w:hAnsi="Times New Roman" w:cs="Times New Roman"/>
          <w:b/>
          <w:bCs/>
          <w:sz w:val="26"/>
          <w:szCs w:val="26"/>
        </w:rPr>
        <w:t>5. Решите экономическую задачу.</w:t>
      </w:r>
      <w:r w:rsidRPr="00B7717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334E4" w:rsidRPr="00B7717B" w:rsidRDefault="00B7717B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B7717B">
        <w:rPr>
          <w:rFonts w:ascii="Times New Roman" w:hAnsi="Times New Roman" w:cs="Times New Roman"/>
          <w:sz w:val="26"/>
          <w:szCs w:val="26"/>
        </w:rPr>
        <w:t xml:space="preserve">Цену товара сначала понизили на 20%, а затем повысили на 20%, и она составила 1152 руб. </w:t>
      </w:r>
    </w:p>
    <w:p w:rsidR="000334E4" w:rsidRPr="00B7717B" w:rsidRDefault="00B7717B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B7717B">
        <w:rPr>
          <w:rFonts w:ascii="Times New Roman" w:hAnsi="Times New Roman" w:cs="Times New Roman"/>
          <w:sz w:val="26"/>
          <w:szCs w:val="26"/>
        </w:rPr>
        <w:t>Какова была первоначальная цена товара?</w:t>
      </w:r>
    </w:p>
    <w:p w:rsidR="000334E4" w:rsidRPr="00B7717B" w:rsidRDefault="000334E4">
      <w:pPr>
        <w:pStyle w:val="a3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0334E4" w:rsidRDefault="00B7717B">
      <w:pPr>
        <w:pStyle w:val="a3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B7717B">
        <w:rPr>
          <w:rFonts w:ascii="Times New Roman" w:hAnsi="Times New Roman" w:cs="Times New Roman"/>
          <w:b/>
          <w:bCs/>
          <w:sz w:val="26"/>
          <w:szCs w:val="26"/>
        </w:rPr>
        <w:t xml:space="preserve">6.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Решите правовую задачу.</w:t>
      </w:r>
    </w:p>
    <w:p w:rsidR="000334E4" w:rsidRDefault="00B7717B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сентябре 2015 г. с</w:t>
      </w:r>
      <w:r>
        <w:rPr>
          <w:rFonts w:ascii="Times New Roman" w:hAnsi="Times New Roman" w:cs="Times New Roman"/>
          <w:sz w:val="26"/>
          <w:szCs w:val="26"/>
        </w:rPr>
        <w:t>ирийский лидер Башар Асад лично написал президенту России Владимиру Путину письмо, в котором попросил его об оказании военной поддержки. Россия оказала военную помощь Сирии, главным образом средствами военно-космических сил, что позволило сирийским правите</w:t>
      </w:r>
      <w:r>
        <w:rPr>
          <w:rFonts w:ascii="Times New Roman" w:hAnsi="Times New Roman" w:cs="Times New Roman"/>
          <w:sz w:val="26"/>
          <w:szCs w:val="26"/>
        </w:rPr>
        <w:t xml:space="preserve">льственным войскам разгромить вооруженные формирования террористических организаций и восстановить контроль над территорией страны. </w:t>
      </w:r>
    </w:p>
    <w:p w:rsidR="000334E4" w:rsidRDefault="00B7717B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Какие высшие должностные лица и/или органы власти принимают решение о применении вооруженных сил Российской Федерации за ру</w:t>
      </w:r>
      <w:r>
        <w:rPr>
          <w:rFonts w:ascii="Times New Roman" w:hAnsi="Times New Roman" w:cs="Times New Roman"/>
          <w:sz w:val="26"/>
          <w:szCs w:val="26"/>
        </w:rPr>
        <w:t>бежом?</w:t>
      </w:r>
    </w:p>
    <w:p w:rsidR="000334E4" w:rsidRPr="00B7717B" w:rsidRDefault="000334E4">
      <w:pPr>
        <w:pStyle w:val="a3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0334E4" w:rsidRDefault="00B7717B">
      <w:pPr>
        <w:pStyle w:val="a3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7. </w:t>
      </w:r>
      <w:r>
        <w:rPr>
          <w:rFonts w:ascii="Times New Roman" w:hAnsi="Times New Roman" w:cs="Times New Roman"/>
          <w:b/>
          <w:bCs/>
          <w:sz w:val="26"/>
          <w:szCs w:val="26"/>
        </w:rPr>
        <w:t>Притча гласит:</w:t>
      </w:r>
    </w:p>
    <w:p w:rsidR="000334E4" w:rsidRDefault="00B7717B">
      <w:pPr>
        <w:pStyle w:val="a3"/>
        <w:jc w:val="both"/>
        <w:rPr>
          <w:rFonts w:ascii="Times New Roman" w:hAnsi="Times New Roman" w:cs="Times New Roman"/>
          <w:sz w:val="26"/>
          <w:szCs w:val="26"/>
          <w:lang w:bidi="en-US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bidi="en-US"/>
        </w:rPr>
        <w:t>Сократ рассуждал так: «Я знаю, что ничего не знаю, но другие не знают и этого».</w:t>
      </w:r>
    </w:p>
    <w:p w:rsidR="000334E4" w:rsidRDefault="00B7717B">
      <w:pPr>
        <w:pStyle w:val="a3"/>
        <w:jc w:val="both"/>
        <w:rPr>
          <w:rFonts w:ascii="Times New Roman" w:hAnsi="Times New Roman" w:cs="Times New Roman"/>
          <w:sz w:val="26"/>
          <w:szCs w:val="26"/>
          <w:lang w:bidi="en-US"/>
        </w:rPr>
      </w:pPr>
      <w:r>
        <w:rPr>
          <w:rFonts w:ascii="Times New Roman" w:hAnsi="Times New Roman" w:cs="Times New Roman"/>
          <w:sz w:val="26"/>
          <w:szCs w:val="26"/>
          <w:lang w:bidi="en-US"/>
        </w:rPr>
        <w:tab/>
      </w:r>
      <w:r>
        <w:rPr>
          <w:rFonts w:ascii="Times New Roman" w:hAnsi="Times New Roman" w:cs="Times New Roman"/>
          <w:sz w:val="26"/>
          <w:szCs w:val="26"/>
          <w:lang w:bidi="en-US"/>
        </w:rPr>
        <w:t xml:space="preserve">Какие доказательства можно привести в обоснование вывода?  Приведите три примера доказательств. </w:t>
      </w:r>
    </w:p>
    <w:p w:rsidR="000334E4" w:rsidRDefault="00B7717B">
      <w:pPr>
        <w:pStyle w:val="a3"/>
        <w:jc w:val="both"/>
        <w:rPr>
          <w:rFonts w:ascii="Times New Roman" w:hAnsi="Times New Roman" w:cs="Times New Roman"/>
          <w:sz w:val="26"/>
          <w:szCs w:val="26"/>
          <w:lang w:bidi="en-US"/>
        </w:rPr>
      </w:pPr>
      <w:r>
        <w:rPr>
          <w:rFonts w:ascii="Times New Roman" w:hAnsi="Times New Roman" w:cs="Times New Roman"/>
          <w:sz w:val="26"/>
          <w:szCs w:val="26"/>
          <w:lang w:bidi="en-US"/>
        </w:rPr>
        <w:tab/>
        <w:t xml:space="preserve">Приведите три возражения против рассуждения </w:t>
      </w:r>
      <w:r>
        <w:rPr>
          <w:rFonts w:ascii="Times New Roman" w:hAnsi="Times New Roman" w:cs="Times New Roman"/>
          <w:sz w:val="26"/>
          <w:szCs w:val="26"/>
          <w:lang w:bidi="en-US"/>
        </w:rPr>
        <w:t>Сократа.  Обоснуйте свой ответ.</w:t>
      </w:r>
    </w:p>
    <w:p w:rsidR="000334E4" w:rsidRDefault="000334E4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0334E4" w:rsidRDefault="00B7717B">
      <w:pPr>
        <w:pStyle w:val="a3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8.  В приведенном ниже тексте допущены ошибки. Найдите и исправьте их.</w:t>
      </w:r>
    </w:p>
    <w:p w:rsidR="000334E4" w:rsidRDefault="00B7717B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  <w:lang w:eastAsia="en-US"/>
        </w:rPr>
        <w:t xml:space="preserve">«Участники гражданского процесса - это, в первую очередь, суд, без которого невозможен гражданский процесс; затем лица, участвующие в деле, и лица, </w:t>
      </w:r>
      <w:r>
        <w:rPr>
          <w:rFonts w:ascii="Times New Roman" w:hAnsi="Times New Roman" w:cs="Times New Roman"/>
          <w:sz w:val="26"/>
          <w:szCs w:val="26"/>
          <w:lang w:eastAsia="en-US"/>
        </w:rPr>
        <w:lastRenderedPageBreak/>
        <w:t>спо</w:t>
      </w:r>
      <w:r>
        <w:rPr>
          <w:rFonts w:ascii="Times New Roman" w:hAnsi="Times New Roman" w:cs="Times New Roman"/>
          <w:sz w:val="26"/>
          <w:szCs w:val="26"/>
          <w:lang w:eastAsia="en-US"/>
        </w:rPr>
        <w:t>собствующие осуществлению правосудия. Лица, участвующие в деле, - стороны в споре, т.е. ответчик, предъявивший требования, и подсудимый, к которому требования предъявляются, а также лица, по чьей инициативе возбуждаются дела, возникающие из публичных право</w:t>
      </w:r>
      <w:r>
        <w:rPr>
          <w:rFonts w:ascii="Times New Roman" w:hAnsi="Times New Roman" w:cs="Times New Roman"/>
          <w:sz w:val="26"/>
          <w:szCs w:val="26"/>
          <w:lang w:eastAsia="en-US"/>
        </w:rPr>
        <w:t>отношений и дела особого производства. Участвовать в процессе вправе только лица, обладающие процессуальной правоспособностью. Для граждан она наступает с 18 лет (в некоторых случаях, например, после регистрации брака, могут лично защищать свои права и нес</w:t>
      </w:r>
      <w:r>
        <w:rPr>
          <w:rFonts w:ascii="Times New Roman" w:hAnsi="Times New Roman" w:cs="Times New Roman"/>
          <w:sz w:val="26"/>
          <w:szCs w:val="26"/>
          <w:lang w:eastAsia="en-US"/>
        </w:rPr>
        <w:t>овершеннолетние). Для физических лиц она возникает с момента регистрации».</w:t>
      </w:r>
    </w:p>
    <w:p w:rsidR="000334E4" w:rsidRDefault="000334E4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0334E4" w:rsidRPr="00B7717B" w:rsidRDefault="00B7717B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B7717B">
        <w:rPr>
          <w:rFonts w:ascii="Times New Roman" w:hAnsi="Times New Roman" w:cs="Times New Roman"/>
          <w:b/>
          <w:bCs/>
          <w:sz w:val="26"/>
          <w:szCs w:val="26"/>
        </w:rPr>
        <w:t>9.</w:t>
      </w:r>
      <w:r w:rsidRPr="00B7717B">
        <w:rPr>
          <w:rFonts w:ascii="Times New Roman" w:hAnsi="Times New Roman" w:cs="Times New Roman"/>
          <w:sz w:val="26"/>
          <w:szCs w:val="26"/>
        </w:rPr>
        <w:t xml:space="preserve"> </w:t>
      </w:r>
      <w:r w:rsidRPr="00B7717B">
        <w:rPr>
          <w:rFonts w:ascii="Times New Roman" w:hAnsi="Times New Roman" w:cs="Times New Roman"/>
          <w:b/>
          <w:bCs/>
          <w:sz w:val="26"/>
          <w:szCs w:val="26"/>
        </w:rPr>
        <w:t>Ознакомьтесь с представленными материалами и выполните предложенные задания.</w:t>
      </w:r>
      <w:r w:rsidRPr="00B7717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334E4" w:rsidRPr="00B7717B" w:rsidRDefault="00B7717B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B7717B">
        <w:rPr>
          <w:rFonts w:ascii="Times New Roman" w:hAnsi="Times New Roman" w:cs="Times New Roman"/>
          <w:sz w:val="26"/>
          <w:szCs w:val="26"/>
        </w:rPr>
        <w:t>Неравенство — наиболее фундаментальная и труднопреодолимая проблема всех развитых и большинства развивающихся стран. Её доминирование усугубляется тем, что она легко встраивается во многие другие социальные проблемы и усиливает их. Экономисты используют да</w:t>
      </w:r>
      <w:r w:rsidRPr="00B7717B">
        <w:rPr>
          <w:rFonts w:ascii="Times New Roman" w:hAnsi="Times New Roman" w:cs="Times New Roman"/>
          <w:sz w:val="26"/>
          <w:szCs w:val="26"/>
        </w:rPr>
        <w:t>вно вошедшие в широкий оборот интегральные показатели неравенства, характеризующие уровень расслоения граждан по доходам: децильное соотношение, показывающее во сколько раз 10% наиболее состоятельных людей богаче 10% самых бедных, или коэффициент Джини, ва</w:t>
      </w:r>
      <w:r w:rsidRPr="00B7717B">
        <w:rPr>
          <w:rFonts w:ascii="Times New Roman" w:hAnsi="Times New Roman" w:cs="Times New Roman"/>
          <w:sz w:val="26"/>
          <w:szCs w:val="26"/>
        </w:rPr>
        <w:t xml:space="preserve">рьирующийся от нуля до единицы (от полного равенства до предельной имущественной поляризации). </w:t>
      </w:r>
    </w:p>
    <w:p w:rsidR="000334E4" w:rsidRPr="00B7717B" w:rsidRDefault="00B7717B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B7717B">
        <w:rPr>
          <w:rFonts w:ascii="Times New Roman" w:hAnsi="Times New Roman" w:cs="Times New Roman"/>
          <w:sz w:val="26"/>
          <w:szCs w:val="26"/>
        </w:rPr>
        <w:t>… Неудачи социальной политики во всем мире показывают, что существенные прямые экономические вливания часто не способны поправить положение маргинализованных гр</w:t>
      </w:r>
      <w:r w:rsidRPr="00B7717B">
        <w:rPr>
          <w:rFonts w:ascii="Times New Roman" w:hAnsi="Times New Roman" w:cs="Times New Roman"/>
          <w:sz w:val="26"/>
          <w:szCs w:val="26"/>
        </w:rPr>
        <w:t>упп. Это обусловлено тем, что неравенство искажает «социальную гравитацию» групп и отношения между ними. Один из важнейших парадоксов неравенства, затрудняющих его регулирование, состоит в том, что проблемы, в основе которых лежит распределение благ, не ре</w:t>
      </w:r>
      <w:r w:rsidRPr="00B7717B">
        <w:rPr>
          <w:rFonts w:ascii="Times New Roman" w:hAnsi="Times New Roman" w:cs="Times New Roman"/>
          <w:sz w:val="26"/>
          <w:szCs w:val="26"/>
        </w:rPr>
        <w:t>шаются простым их перераспределением. Поэтому понимание экономических механизмов неравенства важно дополнить изучением принципов этой измененной «социальной гравитации». Экономисты сосредоточивают свое внимание прежде всего на перекосах в распределении бла</w:t>
      </w:r>
      <w:r w:rsidRPr="00B7717B">
        <w:rPr>
          <w:rFonts w:ascii="Times New Roman" w:hAnsi="Times New Roman" w:cs="Times New Roman"/>
          <w:sz w:val="26"/>
          <w:szCs w:val="26"/>
        </w:rPr>
        <w:t>госостояния, которые в большинстве обществ достигают масштабов, несоразмерных с предположительной разницей в таланте, способностях и трудозатратах людей, находящихся на разных ступенях социально экономической стратификации — разницей, которая, в духе мерит</w:t>
      </w:r>
      <w:r w:rsidRPr="00B7717B">
        <w:rPr>
          <w:rFonts w:ascii="Times New Roman" w:hAnsi="Times New Roman" w:cs="Times New Roman"/>
          <w:sz w:val="26"/>
          <w:szCs w:val="26"/>
        </w:rPr>
        <w:t>ократических принципов, должна была бы оправдать неравномерный доступ к благам. Иными словами, речь идет о том, что ресурсы распределены несправедливо. Те, кто при честных правилах игры должны были бы получить больше благ, получают меньше, чем могли бы, ес</w:t>
      </w:r>
      <w:r w:rsidRPr="00B7717B">
        <w:rPr>
          <w:rFonts w:ascii="Times New Roman" w:hAnsi="Times New Roman" w:cs="Times New Roman"/>
          <w:sz w:val="26"/>
          <w:szCs w:val="26"/>
        </w:rPr>
        <w:t>ли бы эти правила были по-настоящему справедливыми, тогда как другие забирают себе несоразмерную долю национального пирога благосостояния. Такой подход уподобляет работу национальной экономики сделке, в которой одна сторона «обсчитывает» другую. Действител</w:t>
      </w:r>
      <w:r w:rsidRPr="00B7717B">
        <w:rPr>
          <w:rFonts w:ascii="Times New Roman" w:hAnsi="Times New Roman" w:cs="Times New Roman"/>
          <w:sz w:val="26"/>
          <w:szCs w:val="26"/>
        </w:rPr>
        <w:t>ьно, статистика, к которой прибегают экономисты, ясно показывает нам, что мы живем в обществах, где большинство граждан терпит существенный экономический ущерб от текущего положения дел, и этот ущерб несправедлив. Данное положение дел само по себе неприятн</w:t>
      </w:r>
      <w:r w:rsidRPr="00B7717B">
        <w:rPr>
          <w:rFonts w:ascii="Times New Roman" w:hAnsi="Times New Roman" w:cs="Times New Roman"/>
          <w:sz w:val="26"/>
          <w:szCs w:val="26"/>
        </w:rPr>
        <w:t>о и, безусловно, несправедливо, но, вовсе не это является главной «пружиной» неравенства, сообщающей ему ту значимость и силу, которая и выводит его на верхний 43 уровень общественно-политической повестки или, в других случаях, приводит к мощным социальным</w:t>
      </w:r>
      <w:r w:rsidRPr="00B7717B">
        <w:rPr>
          <w:rFonts w:ascii="Times New Roman" w:hAnsi="Times New Roman" w:cs="Times New Roman"/>
          <w:sz w:val="26"/>
          <w:szCs w:val="26"/>
        </w:rPr>
        <w:t xml:space="preserve"> потрясениям и даже революциям. Подлинная сила неравенства кроется в том, что оно вторгается в человеческую природу и искажает ее, создает непроницаемые, непреодолимые границы внутри обществ, затрудняющие не только социальную мобильность, но и солидарное п</w:t>
      </w:r>
      <w:r w:rsidRPr="00B7717B">
        <w:rPr>
          <w:rFonts w:ascii="Times New Roman" w:hAnsi="Times New Roman" w:cs="Times New Roman"/>
          <w:sz w:val="26"/>
          <w:szCs w:val="26"/>
        </w:rPr>
        <w:t>онимание базовых истин морали и рациональности. Неравенство — это проблема, приведенная к жизни экономическими силами, но в части своих глубинных оснований и наиболее важных эффектов, имеющая неэкономическую природу. Социальные смыслы достоинства и признан</w:t>
      </w:r>
      <w:r w:rsidRPr="00B7717B">
        <w:rPr>
          <w:rFonts w:ascii="Times New Roman" w:hAnsi="Times New Roman" w:cs="Times New Roman"/>
          <w:sz w:val="26"/>
          <w:szCs w:val="26"/>
        </w:rPr>
        <w:t xml:space="preserve">ия, помещение </w:t>
      </w:r>
      <w:r w:rsidRPr="00B7717B">
        <w:rPr>
          <w:rFonts w:ascii="Times New Roman" w:hAnsi="Times New Roman" w:cs="Times New Roman"/>
          <w:sz w:val="26"/>
          <w:szCs w:val="26"/>
        </w:rPr>
        <w:lastRenderedPageBreak/>
        <w:t>одних людей «выше» — «над» другими — в результате общественной организации труда и распределения благ, и унижение, которые испытывают те, над кем таким образом доминируют, — формируют основу жизни всех людей, определяя не только их идентичнос</w:t>
      </w:r>
      <w:r w:rsidRPr="00B7717B">
        <w:rPr>
          <w:rFonts w:ascii="Times New Roman" w:hAnsi="Times New Roman" w:cs="Times New Roman"/>
          <w:sz w:val="26"/>
          <w:szCs w:val="26"/>
        </w:rPr>
        <w:t xml:space="preserve">ть, но и их способность и волю к действию. </w:t>
      </w:r>
    </w:p>
    <w:p w:rsidR="000334E4" w:rsidRPr="00B7717B" w:rsidRDefault="00B7717B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B7717B">
        <w:rPr>
          <w:rFonts w:ascii="Times New Roman" w:hAnsi="Times New Roman" w:cs="Times New Roman"/>
          <w:sz w:val="26"/>
          <w:szCs w:val="26"/>
        </w:rPr>
        <w:t>Различия в продолжительности жизни социально-экономических групп давно стали предметом пристального интереса демографов. Люди живут дольше или короче, в зависимости от страны или даже региона проживания, в зависи</w:t>
      </w:r>
      <w:r w:rsidRPr="00B7717B">
        <w:rPr>
          <w:rFonts w:ascii="Times New Roman" w:hAnsi="Times New Roman" w:cs="Times New Roman"/>
          <w:sz w:val="26"/>
          <w:szCs w:val="26"/>
        </w:rPr>
        <w:t>мости от экономического положения, но особенно от уровня образования. Иными словами, мы имеем дело с более глубокими различиями, нежели те, которые можно было бы объяснить разницей в качестве еды и медицинского обслуживания: скорее всего, различие пролегае</w:t>
      </w:r>
      <w:r w:rsidRPr="00B7717B">
        <w:rPr>
          <w:rFonts w:ascii="Times New Roman" w:hAnsi="Times New Roman" w:cs="Times New Roman"/>
          <w:sz w:val="26"/>
          <w:szCs w:val="26"/>
        </w:rPr>
        <w:t>т еще и в самом способе ведения жизни и ее восприятии, в расстановке базовых приоритетов, в ценности жизни. Подлинная трагедия неравенства связана с тем, что количественные различия, о которых нам говорят экономисты, переходят в качественный разрыв между б</w:t>
      </w:r>
      <w:r w:rsidRPr="00B7717B">
        <w:rPr>
          <w:rFonts w:ascii="Times New Roman" w:hAnsi="Times New Roman" w:cs="Times New Roman"/>
          <w:sz w:val="26"/>
          <w:szCs w:val="26"/>
        </w:rPr>
        <w:t xml:space="preserve">ольшими социальными группами, и этот разрыв, во-первых, формирует смысловую основу жизни и самопонимания людей, влекущую их к фундаментальной уязвимости и внутренне противоречивой идентичности. </w:t>
      </w:r>
    </w:p>
    <w:p w:rsidR="000334E4" w:rsidRPr="00B7717B" w:rsidRDefault="000334E4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0334E4" w:rsidRPr="00B7717B" w:rsidRDefault="00B7717B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B7717B">
        <w:rPr>
          <w:rFonts w:ascii="Times New Roman" w:hAnsi="Times New Roman" w:cs="Times New Roman"/>
          <w:sz w:val="26"/>
          <w:szCs w:val="26"/>
        </w:rPr>
        <w:t xml:space="preserve">1. В чем, по мнению автора кроется подлинная сила неравенства? </w:t>
      </w:r>
    </w:p>
    <w:p w:rsidR="000334E4" w:rsidRPr="00B7717B" w:rsidRDefault="00B7717B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B7717B">
        <w:rPr>
          <w:rFonts w:ascii="Times New Roman" w:hAnsi="Times New Roman" w:cs="Times New Roman"/>
          <w:sz w:val="26"/>
          <w:szCs w:val="26"/>
        </w:rPr>
        <w:t xml:space="preserve">2. Почему автор считает, что неравенство имеет неэкономическую природу? Приведите не менее двух аргументов, подтверждающих ваш вывод. </w:t>
      </w:r>
    </w:p>
    <w:p w:rsidR="000334E4" w:rsidRPr="00B7717B" w:rsidRDefault="00B7717B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B7717B">
        <w:rPr>
          <w:rFonts w:ascii="Times New Roman" w:hAnsi="Times New Roman" w:cs="Times New Roman"/>
          <w:sz w:val="26"/>
          <w:szCs w:val="26"/>
        </w:rPr>
        <w:t>3. Сформулируйте не менее трех положений, которые можно в</w:t>
      </w:r>
      <w:r w:rsidRPr="00B7717B">
        <w:rPr>
          <w:rFonts w:ascii="Times New Roman" w:hAnsi="Times New Roman" w:cs="Times New Roman"/>
          <w:sz w:val="26"/>
          <w:szCs w:val="26"/>
        </w:rPr>
        <w:t xml:space="preserve">ыдвинуть против позиции автора. Подкрепите их примерами из истории развития общества или его современной жизни, или положениями из истории мысли. </w:t>
      </w:r>
    </w:p>
    <w:p w:rsidR="000334E4" w:rsidRPr="00B7717B" w:rsidRDefault="00B7717B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B7717B">
        <w:rPr>
          <w:rFonts w:ascii="Times New Roman" w:hAnsi="Times New Roman" w:cs="Times New Roman"/>
          <w:sz w:val="26"/>
          <w:szCs w:val="26"/>
        </w:rPr>
        <w:t>4. Автор считает, что трагедия неравенства связана с тем, что количественные различия переходят в качественны</w:t>
      </w:r>
      <w:r w:rsidRPr="00B7717B">
        <w:rPr>
          <w:rFonts w:ascii="Times New Roman" w:hAnsi="Times New Roman" w:cs="Times New Roman"/>
          <w:sz w:val="26"/>
          <w:szCs w:val="26"/>
        </w:rPr>
        <w:t xml:space="preserve">й разрыв между большими социальными группами. Приведите не менее двух аргументов, подтверждающих позицию автора. </w:t>
      </w:r>
    </w:p>
    <w:p w:rsidR="000334E4" w:rsidRDefault="00B7717B">
      <w:pPr>
        <w:pStyle w:val="a3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B7717B">
        <w:rPr>
          <w:rFonts w:ascii="Times New Roman" w:hAnsi="Times New Roman" w:cs="Times New Roman"/>
          <w:sz w:val="26"/>
          <w:szCs w:val="26"/>
        </w:rPr>
        <w:t xml:space="preserve">5. Автор в тексте использует понятие «маргинализированные группы». 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Дайте определение этому понятию </w:t>
      </w:r>
    </w:p>
    <w:p w:rsidR="000334E4" w:rsidRDefault="000334E4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sectPr w:rsidR="000334E4">
      <w:pgSz w:w="11906" w:h="16838"/>
      <w:pgMar w:top="420" w:right="660" w:bottom="1440" w:left="1200" w:header="708" w:footer="708" w:gutter="0"/>
      <w:paperSrc w:first="1" w:other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0A7AF6"/>
    <w:multiLevelType w:val="hybridMultilevel"/>
    <w:tmpl w:val="2B0E3F8C"/>
    <w:lvl w:ilvl="0" w:tplc="54C8E3CE">
      <w:start w:val="1"/>
      <w:numFmt w:val="decimal"/>
      <w:lvlText w:val="%1."/>
      <w:lvlJc w:val="left"/>
      <w:pPr>
        <w:ind w:left="720" w:hanging="360"/>
      </w:pPr>
    </w:lvl>
    <w:lvl w:ilvl="1" w:tplc="02F27810" w:tentative="1">
      <w:start w:val="1"/>
      <w:numFmt w:val="lowerLetter"/>
      <w:lvlText w:val="%2."/>
      <w:lvlJc w:val="left"/>
      <w:pPr>
        <w:ind w:left="1440" w:hanging="360"/>
      </w:pPr>
    </w:lvl>
    <w:lvl w:ilvl="2" w:tplc="9D0A24AC" w:tentative="1">
      <w:start w:val="1"/>
      <w:numFmt w:val="lowerRoman"/>
      <w:lvlText w:val="%3."/>
      <w:lvlJc w:val="right"/>
      <w:pPr>
        <w:ind w:left="2160" w:hanging="360"/>
      </w:pPr>
    </w:lvl>
    <w:lvl w:ilvl="3" w:tplc="36ACEE84" w:tentative="1">
      <w:start w:val="1"/>
      <w:numFmt w:val="decimal"/>
      <w:lvlText w:val="%4."/>
      <w:lvlJc w:val="left"/>
      <w:pPr>
        <w:ind w:left="2880" w:hanging="360"/>
      </w:pPr>
    </w:lvl>
    <w:lvl w:ilvl="4" w:tplc="FA1EDBB6" w:tentative="1">
      <w:start w:val="1"/>
      <w:numFmt w:val="lowerLetter"/>
      <w:lvlText w:val="%5."/>
      <w:lvlJc w:val="left"/>
      <w:pPr>
        <w:ind w:left="3600" w:hanging="360"/>
      </w:pPr>
    </w:lvl>
    <w:lvl w:ilvl="5" w:tplc="88189D5E" w:tentative="1">
      <w:start w:val="1"/>
      <w:numFmt w:val="lowerRoman"/>
      <w:lvlText w:val="%6."/>
      <w:lvlJc w:val="right"/>
      <w:pPr>
        <w:ind w:left="4320" w:hanging="360"/>
      </w:pPr>
    </w:lvl>
    <w:lvl w:ilvl="6" w:tplc="A1BE771E" w:tentative="1">
      <w:start w:val="1"/>
      <w:numFmt w:val="decimal"/>
      <w:lvlText w:val="%7."/>
      <w:lvlJc w:val="left"/>
      <w:pPr>
        <w:ind w:left="5040" w:hanging="360"/>
      </w:pPr>
    </w:lvl>
    <w:lvl w:ilvl="7" w:tplc="2FBA56B8" w:tentative="1">
      <w:start w:val="1"/>
      <w:numFmt w:val="lowerLetter"/>
      <w:lvlText w:val="%8."/>
      <w:lvlJc w:val="left"/>
      <w:pPr>
        <w:ind w:left="5760" w:hanging="360"/>
      </w:pPr>
    </w:lvl>
    <w:lvl w:ilvl="8" w:tplc="2DEE70C0" w:tentative="1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0334E4"/>
    <w:rsid w:val="000334E4"/>
    <w:rsid w:val="00B77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B3C87"/>
  <w15:docId w15:val="{A6F05ABC-5EBC-44E4-AFA4-4C659741A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Pr>
      <w:i/>
      <w:iCs/>
    </w:rPr>
  </w:style>
  <w:style w:type="character" w:styleId="aa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b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d">
    <w:name w:val="Выделенная цитата Знак"/>
    <w:basedOn w:val="a0"/>
    <w:link w:val="ac"/>
    <w:uiPriority w:val="30"/>
    <w:rPr>
      <w:b/>
      <w:bCs/>
      <w:i/>
      <w:iCs/>
      <w:color w:val="4472C4" w:themeColor="accent1"/>
    </w:rPr>
  </w:style>
  <w:style w:type="character" w:styleId="ae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0">
    <w:name w:val="Book Title"/>
    <w:basedOn w:val="a0"/>
    <w:uiPriority w:val="33"/>
    <w:qFormat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paragraph" w:styleId="af2">
    <w:name w:val="footnote text"/>
    <w:basedOn w:val="a"/>
    <w:link w:val="af3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character" w:styleId="af8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f9">
    <w:name w:val="Plain Text"/>
    <w:basedOn w:val="a"/>
    <w:link w:val="afa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a">
    <w:name w:val="Текст Знак"/>
    <w:basedOn w:val="a0"/>
    <w:link w:val="af9"/>
    <w:uiPriority w:val="99"/>
    <w:rPr>
      <w:rFonts w:ascii="Courier New" w:hAnsi="Courier New" w:cs="Courier New"/>
      <w:sz w:val="21"/>
      <w:szCs w:val="21"/>
    </w:rPr>
  </w:style>
  <w:style w:type="paragraph" w:styleId="afb">
    <w:name w:val="header"/>
    <w:basedOn w:val="a"/>
    <w:link w:val="afc"/>
    <w:uiPriority w:val="99"/>
    <w:unhideWhenUsed/>
    <w:pPr>
      <w:spacing w:after="0" w:line="240" w:lineRule="auto"/>
    </w:pPr>
  </w:style>
  <w:style w:type="character" w:customStyle="1" w:styleId="afc">
    <w:name w:val="Верхний колонтитул Знак"/>
    <w:basedOn w:val="a0"/>
    <w:link w:val="afb"/>
    <w:uiPriority w:val="99"/>
  </w:style>
  <w:style w:type="paragraph" w:styleId="afd">
    <w:name w:val="footer"/>
    <w:basedOn w:val="a"/>
    <w:link w:val="afe"/>
    <w:uiPriority w:val="99"/>
    <w:unhideWhenUsed/>
    <w:pPr>
      <w:spacing w:after="0" w:line="240" w:lineRule="auto"/>
    </w:pPr>
  </w:style>
  <w:style w:type="character" w:customStyle="1" w:styleId="afe">
    <w:name w:val="Нижний колонтитул Знак"/>
    <w:basedOn w:val="a0"/>
    <w:link w:val="afd"/>
    <w:uiPriority w:val="99"/>
  </w:style>
  <w:style w:type="paragraph" w:styleId="aff">
    <w:name w:val="caption"/>
    <w:basedOn w:val="a"/>
    <w:next w:val="a"/>
    <w:uiPriority w:val="35"/>
    <w:unhideWhenUsed/>
    <w:qFormat/>
    <w:pPr>
      <w:spacing w:line="240" w:lineRule="auto"/>
    </w:pPr>
    <w:rPr>
      <w:i/>
      <w:iCs/>
      <w:color w:val="44546A" w:themeColor="text2"/>
      <w:sz w:val="18"/>
      <w:szCs w:val="18"/>
    </w:rPr>
  </w:style>
  <w:style w:type="table" w:styleId="aff0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62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1642</Words>
  <Characters>9365</Characters>
  <Application>Microsoft Office Word</Application>
  <DocSecurity>0</DocSecurity>
  <Lines>78</Lines>
  <Paragraphs>21</Paragraphs>
  <ScaleCrop>false</ScaleCrop>
  <Company/>
  <LinksUpToDate>false</LinksUpToDate>
  <CharactersWithSpaces>10986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dcterms:created xsi:type="dcterms:W3CDTF">2024-09-15T18:09:00Z</dcterms:created>
  <dcterms:modified xsi:type="dcterms:W3CDTF">2024-09-15T18:09:00Z</dcterms:modified>
</cp:coreProperties>
</file>