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8B" w:rsidRDefault="006F1BEB" w:rsidP="006F1BE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ВСЕРОССИЙСКАЯ ОЛИМПИАДА ШКОЛЬНИКОВ ПО ФИЗИЧЕСКОЙ КУЛЬТУРЕ </w:t>
      </w:r>
    </w:p>
    <w:p w:rsidR="006F1BEB" w:rsidRDefault="006F1BEB" w:rsidP="006F1BE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>202</w:t>
      </w:r>
      <w:r w:rsidR="00A53F8B">
        <w:rPr>
          <w:rFonts w:ascii="Times New Roman" w:hAnsi="Times New Roman" w:cs="Times New Roman"/>
          <w:sz w:val="28"/>
          <w:szCs w:val="28"/>
        </w:rPr>
        <w:t>4</w:t>
      </w:r>
      <w:r w:rsidRPr="006F1BEB">
        <w:rPr>
          <w:rFonts w:ascii="Times New Roman" w:hAnsi="Times New Roman" w:cs="Times New Roman"/>
          <w:sz w:val="28"/>
          <w:szCs w:val="28"/>
        </w:rPr>
        <w:t>–202</w:t>
      </w:r>
      <w:r w:rsidR="00A53F8B">
        <w:rPr>
          <w:rFonts w:ascii="Times New Roman" w:hAnsi="Times New Roman" w:cs="Times New Roman"/>
          <w:sz w:val="28"/>
          <w:szCs w:val="28"/>
        </w:rPr>
        <w:t>5</w:t>
      </w:r>
      <w:r w:rsidRPr="006F1B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BEB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Pr="006F1B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1BEB" w:rsidRDefault="006F1BEB" w:rsidP="006F1BE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ШКОЛЬНЫЙ ЭТАП </w:t>
      </w:r>
    </w:p>
    <w:p w:rsidR="006F1BEB" w:rsidRDefault="006F1BEB" w:rsidP="006F1BE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1BEB" w:rsidRPr="006F1BEB" w:rsidRDefault="006F1BEB" w:rsidP="006F1BE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 xml:space="preserve">5–6 классы </w:t>
      </w:r>
    </w:p>
    <w:p w:rsidR="006F1BEB" w:rsidRPr="006F1BEB" w:rsidRDefault="006F1BEB" w:rsidP="006F1BE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 xml:space="preserve">ПРАКТИЧЕСКИЙ ТУР </w:t>
      </w:r>
    </w:p>
    <w:p w:rsidR="006F1BEB" w:rsidRPr="006F1BEB" w:rsidRDefault="006F1BEB" w:rsidP="006F1BE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 xml:space="preserve">Спортивные игры (комплексное испытание: баскетбол, футбол) Девочки и мальчики </w:t>
      </w:r>
    </w:p>
    <w:p w:rsidR="006F1BEB" w:rsidRPr="006F1BEB" w:rsidRDefault="006F1BEB" w:rsidP="006F1BE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 xml:space="preserve">Регламент испытания «Спортивные игры» </w:t>
      </w:r>
    </w:p>
    <w:p w:rsidR="006F1BEB" w:rsidRPr="006F1BEB" w:rsidRDefault="006F1BEB" w:rsidP="006F1BEB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426"/>
        </w:tabs>
        <w:spacing w:after="0"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 xml:space="preserve">Руководство испытаниями </w:t>
      </w:r>
    </w:p>
    <w:p w:rsidR="006F1BEB" w:rsidRDefault="006F1BEB" w:rsidP="006F1BE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Руководство для проведения испытаний состоит </w:t>
      </w:r>
      <w:proofErr w:type="gramStart"/>
      <w:r w:rsidRPr="006F1BE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F1BE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F1BEB" w:rsidRDefault="006F1BEB" w:rsidP="006F1BE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– главного судьи; </w:t>
      </w:r>
    </w:p>
    <w:p w:rsidR="006F1BEB" w:rsidRDefault="006F1BEB" w:rsidP="006F1BE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– судьи. </w:t>
      </w:r>
    </w:p>
    <w:p w:rsidR="006F1BEB" w:rsidRPr="006F1BEB" w:rsidRDefault="006F1BEB" w:rsidP="006F1BE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 xml:space="preserve">2. Спортивная форма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2.1. Участники должны быть одеты в спортивные трусы, футболку и кроссовки.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2.2. Во время испытания ношение ювелирных украшений не допускается. </w:t>
      </w:r>
    </w:p>
    <w:p w:rsidR="006F1BEB" w:rsidRPr="006F1BEB" w:rsidRDefault="006F1BEB" w:rsidP="006F1BE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 xml:space="preserve">3. Порядок выступления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3.1. Для проведения испытаний участники распределяются по сменам в соответствии со стартовым номером.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3.2. Перед началом испытаний должны быть названы: фамилия и имя или стартовый номер каждого участника. После вызова у участника есть 20 с, чтобы начать выполнение упражнения.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испытания.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3.4. Все участники одной смены должны находиться в специально отведённом для них месте. Их поведение не должно мешать другим участникам.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lastRenderedPageBreak/>
        <w:t xml:space="preserve">3.5. За нарушения дисциплины или неспортивное поведение главный судья имеет право отстранить участника от участия в испытании. </w:t>
      </w:r>
    </w:p>
    <w:p w:rsidR="006F1BEB" w:rsidRPr="006F1BEB" w:rsidRDefault="006F1BEB" w:rsidP="006F1BE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 xml:space="preserve">4. Повторное выступление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4.1. Выступление участника не может быть начато повторно,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4.2. При возникновении указанных выше ситуаций участник должен немедленно прекратить выступление. Если выступление будет завершено, оно будет оценено.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участников. </w:t>
      </w:r>
    </w:p>
    <w:p w:rsidR="006F1BEB" w:rsidRPr="006F1BEB" w:rsidRDefault="006F1BEB" w:rsidP="006F1BE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 xml:space="preserve">5. Разминка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Перед началом выступлений участникам предоставляется время на разминку из расчёта не более 1 минуты на одного участника. </w:t>
      </w:r>
    </w:p>
    <w:p w:rsidR="006F1BEB" w:rsidRPr="006F1BEB" w:rsidRDefault="006F1BEB" w:rsidP="006F1BE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 xml:space="preserve">6. Судьи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Главный судья определяет состав судейской бригады, оценивающей выступление участников. </w:t>
      </w:r>
    </w:p>
    <w:p w:rsidR="006F1BEB" w:rsidRPr="007A0574" w:rsidRDefault="006F1BEB" w:rsidP="007A0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574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к выполнению задания </w:t>
      </w:r>
    </w:p>
    <w:p w:rsidR="006F1BEB" w:rsidRPr="007A0574" w:rsidRDefault="006F1BEB" w:rsidP="007A0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574">
        <w:rPr>
          <w:rFonts w:ascii="Times New Roman" w:hAnsi="Times New Roman" w:cs="Times New Roman"/>
          <w:b/>
          <w:sz w:val="28"/>
          <w:szCs w:val="28"/>
        </w:rPr>
        <w:t>«Спортивные игры»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1. Все задания выполняются строго последовательно, по периметру спортивного зала (рекомендуется 24 × 12 м) на безопасном расстоянии от стены.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2. Основой для разметки места выполнения задания «Спортивные игры» является разметка баскетбольной площадки. </w:t>
      </w:r>
    </w:p>
    <w:p w:rsidR="006F1BEB" w:rsidRPr="006F1BEB" w:rsidRDefault="006F1BEB" w:rsidP="006F1BEB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6F1BEB">
        <w:rPr>
          <w:rFonts w:ascii="Times New Roman" w:hAnsi="Times New Roman" w:cs="Times New Roman"/>
          <w:b/>
          <w:sz w:val="32"/>
          <w:szCs w:val="28"/>
        </w:rPr>
        <w:t xml:space="preserve">Методика оценивания результатов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1. Секундомер включается по команде «марш»/свисток перед выполнением первого задания.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lastRenderedPageBreak/>
        <w:t xml:space="preserve">2. Остановка секундомера осуществляется в момент касания мяча площадки после заключительного броска в кольцо. Время, затраченное на выполнение испытания, определяется с точностью до 0,01 секунды.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3. Результатом является общее время выполнения всех упражнений (в секундах с точностью до сотых долей секунды), включая «штрафные» секунды.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. Чем меньше времени затрачено на выполнение упражнения, тем выше результат.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5. Невыполнение одного из заданий – штраф 180 секунд. </w:t>
      </w:r>
    </w:p>
    <w:p w:rsidR="0069204E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>6. Все участники ранжируются по местам.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1BEB" w:rsidRPr="006F1BEB" w:rsidRDefault="006F1BEB" w:rsidP="006F1BE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F1BEB">
        <w:rPr>
          <w:rFonts w:ascii="Times New Roman" w:hAnsi="Times New Roman" w:cs="Times New Roman"/>
          <w:b/>
          <w:sz w:val="28"/>
        </w:rPr>
        <w:t>Технология оценки качества выполнения заданий испытания «Спортивные игры»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</w:rPr>
      </w:pPr>
      <w:r w:rsidRPr="006F1BEB">
        <w:rPr>
          <w:rFonts w:ascii="Times New Roman" w:hAnsi="Times New Roman" w:cs="Times New Roman"/>
          <w:sz w:val="28"/>
        </w:rPr>
        <w:t xml:space="preserve"> Максимально возможное количество зачётных баллов за испытание «Спортивные игры» – 40.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</w:rPr>
      </w:pPr>
      <w:r w:rsidRPr="006F1BEB">
        <w:rPr>
          <w:rFonts w:ascii="Times New Roman" w:hAnsi="Times New Roman" w:cs="Times New Roman"/>
          <w:sz w:val="28"/>
        </w:rPr>
        <w:t>Расчёт зачётных баллов участника в испытании производится по формуле:</w:t>
      </w:r>
    </w:p>
    <w:p w:rsidR="006F1BEB" w:rsidRPr="006F1BEB" w:rsidRDefault="006F1BEB" w:rsidP="006F1B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>Х</w:t>
      </w:r>
      <w:proofErr w:type="spellStart"/>
      <w:proofErr w:type="gramStart"/>
      <w:r w:rsidRPr="006F1BE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6F1BEB">
        <w:rPr>
          <w:rFonts w:ascii="Times New Roman" w:hAnsi="Times New Roman" w:cs="Times New Roman"/>
          <w:sz w:val="28"/>
          <w:szCs w:val="28"/>
        </w:rPr>
        <w:t xml:space="preserve"> = _</w:t>
      </w:r>
      <w:r w:rsidRPr="006F1BEB">
        <w:rPr>
          <w:rFonts w:ascii="Times New Roman" w:hAnsi="Times New Roman" w:cs="Times New Roman"/>
          <w:sz w:val="28"/>
          <w:szCs w:val="28"/>
          <w:u w:val="single"/>
          <w:lang w:val="en-US"/>
        </w:rPr>
        <w:t>K</w:t>
      </w:r>
      <w:r w:rsidRPr="006F1BEB">
        <w:rPr>
          <w:rFonts w:ascii="Times New Roman" w:hAnsi="Times New Roman" w:cs="Times New Roman"/>
          <w:sz w:val="28"/>
          <w:szCs w:val="28"/>
          <w:u w:val="single"/>
        </w:rPr>
        <w:t xml:space="preserve">* </w:t>
      </w:r>
      <w:r w:rsidRPr="006F1BEB">
        <w:rPr>
          <w:rFonts w:ascii="Times New Roman" w:hAnsi="Times New Roman" w:cs="Times New Roman"/>
          <w:sz w:val="28"/>
          <w:szCs w:val="28"/>
          <w:u w:val="single"/>
          <w:lang w:val="en-US"/>
        </w:rPr>
        <w:t>M</w:t>
      </w:r>
      <w:r w:rsidRPr="006F1BEB">
        <w:rPr>
          <w:rFonts w:ascii="Times New Roman" w:hAnsi="Times New Roman" w:cs="Times New Roman"/>
          <w:sz w:val="28"/>
          <w:szCs w:val="28"/>
          <w:u w:val="single"/>
        </w:rPr>
        <w:t xml:space="preserve"> __</w:t>
      </w:r>
    </w:p>
    <w:p w:rsidR="006F1BEB" w:rsidRPr="006F1BEB" w:rsidRDefault="006F1BEB" w:rsidP="006F1BE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6F1BEB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6F1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BEB" w:rsidRPr="006F1BEB" w:rsidRDefault="006F1BEB" w:rsidP="006F1BE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F1BEB">
        <w:rPr>
          <w:rFonts w:ascii="Times New Roman" w:hAnsi="Times New Roman" w:cs="Times New Roman"/>
          <w:sz w:val="28"/>
          <w:szCs w:val="28"/>
        </w:rPr>
        <w:t>где: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</w:rPr>
      </w:pPr>
      <w:proofErr w:type="spellStart"/>
      <w:r w:rsidRPr="006F1BEB">
        <w:rPr>
          <w:rFonts w:ascii="Times New Roman" w:hAnsi="Times New Roman" w:cs="Times New Roman"/>
          <w:sz w:val="28"/>
        </w:rPr>
        <w:t>Х</w:t>
      </w:r>
      <w:proofErr w:type="gramStart"/>
      <w:r w:rsidRPr="006F1BEB">
        <w:rPr>
          <w:rFonts w:ascii="Times New Roman" w:hAnsi="Times New Roman" w:cs="Times New Roman"/>
          <w:sz w:val="28"/>
        </w:rPr>
        <w:t>i</w:t>
      </w:r>
      <w:proofErr w:type="spellEnd"/>
      <w:proofErr w:type="gramEnd"/>
      <w:r w:rsidRPr="006F1BEB">
        <w:rPr>
          <w:rFonts w:ascii="Times New Roman" w:hAnsi="Times New Roman" w:cs="Times New Roman"/>
          <w:sz w:val="28"/>
        </w:rPr>
        <w:t xml:space="preserve"> – зачётный балл i-го участника;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</w:rPr>
      </w:pPr>
      <w:proofErr w:type="gramStart"/>
      <w:r w:rsidRPr="006F1BEB">
        <w:rPr>
          <w:rFonts w:ascii="Times New Roman" w:hAnsi="Times New Roman" w:cs="Times New Roman"/>
          <w:sz w:val="28"/>
        </w:rPr>
        <w:t>К</w:t>
      </w:r>
      <w:proofErr w:type="gramEnd"/>
      <w:r w:rsidRPr="006F1BEB">
        <w:rPr>
          <w:rFonts w:ascii="Times New Roman" w:hAnsi="Times New Roman" w:cs="Times New Roman"/>
          <w:sz w:val="28"/>
        </w:rPr>
        <w:t xml:space="preserve"> – максимально возможный зачётный балл в конкретном задании (по регламенту);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</w:rPr>
      </w:pPr>
      <w:r w:rsidRPr="006F1B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F1BEB">
        <w:rPr>
          <w:rFonts w:ascii="Times New Roman" w:hAnsi="Times New Roman" w:cs="Times New Roman"/>
          <w:sz w:val="28"/>
        </w:rPr>
        <w:t>Ni</w:t>
      </w:r>
      <w:proofErr w:type="spellEnd"/>
      <w:r w:rsidRPr="006F1BEB">
        <w:rPr>
          <w:rFonts w:ascii="Times New Roman" w:hAnsi="Times New Roman" w:cs="Times New Roman"/>
          <w:sz w:val="28"/>
        </w:rPr>
        <w:t xml:space="preserve"> – результат i-го участника в конкретном задании;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</w:rPr>
      </w:pPr>
      <w:r w:rsidRPr="006F1BEB">
        <w:rPr>
          <w:rFonts w:ascii="Times New Roman" w:hAnsi="Times New Roman" w:cs="Times New Roman"/>
          <w:sz w:val="28"/>
        </w:rPr>
        <w:t xml:space="preserve">М – максимально возможный или лучший результат в конкретном задании. Расчёт зачётных баллов участника за испытание «Спортивные игры» производится по формуле, так как лучший результат в этих испытаниях в абсолютном значении меньше результата любого другого участника. Например, при </w:t>
      </w:r>
      <w:proofErr w:type="spellStart"/>
      <w:r w:rsidRPr="006F1BEB">
        <w:rPr>
          <w:rFonts w:ascii="Times New Roman" w:hAnsi="Times New Roman" w:cs="Times New Roman"/>
          <w:sz w:val="28"/>
        </w:rPr>
        <w:t>Ni</w:t>
      </w:r>
      <w:proofErr w:type="spellEnd"/>
      <w:r w:rsidRPr="006F1BEB">
        <w:rPr>
          <w:rFonts w:ascii="Times New Roman" w:hAnsi="Times New Roman" w:cs="Times New Roman"/>
          <w:sz w:val="28"/>
        </w:rPr>
        <w:t xml:space="preserve"> = 40,38 с (личный результат участника), М = 35,73 с (наилучший результат из показанных в испытании) и К = 40 (установлен предметной комиссией) получаем 40 ∙ 35,73</w:t>
      </w:r>
      <w:proofErr w:type="gramStart"/>
      <w:r w:rsidRPr="006F1BEB">
        <w:rPr>
          <w:rFonts w:ascii="Times New Roman" w:hAnsi="Times New Roman" w:cs="Times New Roman"/>
          <w:sz w:val="28"/>
        </w:rPr>
        <w:t xml:space="preserve"> :</w:t>
      </w:r>
      <w:proofErr w:type="gramEnd"/>
      <w:r w:rsidRPr="006F1BEB">
        <w:rPr>
          <w:rFonts w:ascii="Times New Roman" w:hAnsi="Times New Roman" w:cs="Times New Roman"/>
          <w:sz w:val="28"/>
        </w:rPr>
        <w:t xml:space="preserve"> 40,38 = 35,3 балла. 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</w:rPr>
      </w:pPr>
      <w:r w:rsidRPr="006F1BEB">
        <w:rPr>
          <w:rFonts w:ascii="Times New Roman" w:hAnsi="Times New Roman" w:cs="Times New Roman"/>
          <w:sz w:val="28"/>
        </w:rPr>
        <w:t>Зачётные баллы определяются с точностью до десятых долей секунды.</w:t>
      </w: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44"/>
          <w:szCs w:val="28"/>
        </w:rPr>
        <w:sectPr w:rsidR="006F1BEB" w:rsidSect="006920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1BEB" w:rsidRPr="006F1BEB" w:rsidRDefault="006F1BEB" w:rsidP="006F1B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lastRenderedPageBreak/>
        <w:t>Последовательность выполнения упражнений «Спортивные игры»</w:t>
      </w:r>
    </w:p>
    <w:tbl>
      <w:tblPr>
        <w:tblStyle w:val="a4"/>
        <w:tblW w:w="0" w:type="auto"/>
        <w:tblLayout w:type="fixed"/>
        <w:tblLook w:val="01E0"/>
      </w:tblPr>
      <w:tblGrid>
        <w:gridCol w:w="817"/>
        <w:gridCol w:w="3971"/>
        <w:gridCol w:w="3840"/>
        <w:gridCol w:w="3493"/>
        <w:gridCol w:w="2665"/>
      </w:tblGrid>
      <w:tr w:rsidR="006F1BEB" w:rsidRPr="006F1BEB" w:rsidTr="006F1BEB">
        <w:tc>
          <w:tcPr>
            <w:tcW w:w="817" w:type="dxa"/>
          </w:tcPr>
          <w:p w:rsidR="006F1BEB" w:rsidRPr="006F1BEB" w:rsidRDefault="006F1BEB" w:rsidP="00920C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>№</w:t>
            </w:r>
          </w:p>
        </w:tc>
        <w:tc>
          <w:tcPr>
            <w:tcW w:w="3971" w:type="dxa"/>
          </w:tcPr>
          <w:p w:rsidR="006F1BEB" w:rsidRPr="006F1BEB" w:rsidRDefault="006F1BEB" w:rsidP="00920C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>Содержание упражнений</w:t>
            </w:r>
          </w:p>
        </w:tc>
        <w:tc>
          <w:tcPr>
            <w:tcW w:w="3840" w:type="dxa"/>
          </w:tcPr>
          <w:p w:rsidR="006F1BEB" w:rsidRPr="006F1BEB" w:rsidRDefault="006F1BEB" w:rsidP="00920CD2">
            <w:pPr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 xml:space="preserve">Требования к выполнению </w:t>
            </w:r>
          </w:p>
        </w:tc>
        <w:tc>
          <w:tcPr>
            <w:tcW w:w="3493" w:type="dxa"/>
          </w:tcPr>
          <w:p w:rsidR="006F1BEB" w:rsidRPr="006F1BEB" w:rsidRDefault="006F1BEB" w:rsidP="00920CD2">
            <w:pPr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>Оборудование и инвентарь</w:t>
            </w:r>
          </w:p>
        </w:tc>
        <w:tc>
          <w:tcPr>
            <w:tcW w:w="2665" w:type="dxa"/>
          </w:tcPr>
          <w:p w:rsidR="006F1BEB" w:rsidRPr="006F1BEB" w:rsidRDefault="006F1BEB" w:rsidP="00920CD2">
            <w:pPr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>Примечания</w:t>
            </w:r>
          </w:p>
        </w:tc>
      </w:tr>
      <w:tr w:rsidR="006F1BEB" w:rsidRPr="006F1BEB" w:rsidTr="006F1BEB">
        <w:tc>
          <w:tcPr>
            <w:tcW w:w="817" w:type="dxa"/>
          </w:tcPr>
          <w:p w:rsidR="006F1BEB" w:rsidRPr="006F1BEB" w:rsidRDefault="006F1BEB" w:rsidP="006F1BEB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F1BEB" w:rsidRPr="006F1BEB" w:rsidRDefault="006F1BEB" w:rsidP="00920CD2">
            <w:pPr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>Футбол</w:t>
            </w:r>
          </w:p>
        </w:tc>
        <w:tc>
          <w:tcPr>
            <w:tcW w:w="3840" w:type="dxa"/>
          </w:tcPr>
          <w:p w:rsidR="006F1BEB" w:rsidRPr="006F1BEB" w:rsidRDefault="006F1BEB" w:rsidP="00920CD2">
            <w:pPr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>Участник находится за линией старта. По команде судьи участник бежит к футбольному мячу, начинает обводить стойку № 1 с правой стороны и ведёт мяч к стойке № 2. Обводит её с левой стороны, затем ведёт мяч к стойке № 3. Обводит её с правой стороны и ведёт мяч к стойке № 4. Обводит её с левой стороны и ведёт мяч к стойке № 5. Обводит её с правой стороны и ведёт мяч кратчайшим путём к зоне удара. Останавливает мяч в зоне удара и выполняет удар по мячу любой ногой в гимнастическую скамейку. Выполнив удар, участник по кратчайшему пути перемещается к баскетбольному мячу</w:t>
            </w:r>
          </w:p>
        </w:tc>
        <w:tc>
          <w:tcPr>
            <w:tcW w:w="3493" w:type="dxa"/>
          </w:tcPr>
          <w:p w:rsidR="006F1BEB" w:rsidRDefault="006F1BEB" w:rsidP="00920CD2">
            <w:pPr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>Футбольный мяч, 5 стоек, которые ставятся последовательно на расстоянии 2 м друг от друга и на 3 метра от центра (согласно схеме). Первая стойка расположена на расстоянии 3 м от линии старта, мяч лежит на расстоянии 1 м от линии старта. Ведение мяча осуществляется любой ногой. Допускается ведение мяча любой стороной стопы. Гимнастическая скамейка длиной 3 м лежит на боку и расположена на расстоянии 5 метров от зоны удара. Зона удара размером 1×1 м расположена после стойки № 5 в 3 м (согласно схеме)</w:t>
            </w:r>
          </w:p>
          <w:p w:rsidR="006F1BEB" w:rsidRDefault="006F1BEB" w:rsidP="00920CD2">
            <w:pPr>
              <w:rPr>
                <w:sz w:val="28"/>
                <w:szCs w:val="28"/>
              </w:rPr>
            </w:pPr>
          </w:p>
          <w:p w:rsidR="006F1BEB" w:rsidRPr="006F1BEB" w:rsidRDefault="006F1BEB" w:rsidP="00920CD2">
            <w:pPr>
              <w:rPr>
                <w:sz w:val="28"/>
                <w:szCs w:val="28"/>
              </w:rPr>
            </w:pPr>
          </w:p>
        </w:tc>
        <w:tc>
          <w:tcPr>
            <w:tcW w:w="2665" w:type="dxa"/>
          </w:tcPr>
          <w:p w:rsidR="006F1BEB" w:rsidRPr="006F1BEB" w:rsidRDefault="006F1BEB" w:rsidP="00920CD2">
            <w:pPr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 xml:space="preserve">– сбивание или задевание стойки + 3 с; – обводка стойки не с той стороны + 5 с; – пропуск обводки одной из стоек + 5 с; – остановка мяча вне указанной зоны + 5 с; – нет остановки мяча + 5 с; – непопадание в гимнастическую скамейку + 5 с; – невыполнение задания + 180 </w:t>
            </w:r>
            <w:proofErr w:type="gramStart"/>
            <w:r w:rsidRPr="006F1BEB">
              <w:rPr>
                <w:sz w:val="28"/>
                <w:szCs w:val="28"/>
              </w:rPr>
              <w:t>с</w:t>
            </w:r>
            <w:proofErr w:type="gramEnd"/>
          </w:p>
        </w:tc>
      </w:tr>
      <w:tr w:rsidR="006F1BEB" w:rsidRPr="006F1BEB" w:rsidTr="006F1BEB">
        <w:tc>
          <w:tcPr>
            <w:tcW w:w="817" w:type="dxa"/>
          </w:tcPr>
          <w:p w:rsidR="006F1BEB" w:rsidRPr="006F1BEB" w:rsidRDefault="006F1BEB" w:rsidP="006F1BEB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F1BEB" w:rsidRPr="006F1BEB" w:rsidRDefault="006F1BEB" w:rsidP="00920CD2">
            <w:pPr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>Баскетбол</w:t>
            </w:r>
          </w:p>
        </w:tc>
        <w:tc>
          <w:tcPr>
            <w:tcW w:w="3840" w:type="dxa"/>
          </w:tcPr>
          <w:p w:rsidR="006F1BEB" w:rsidRPr="006F1BEB" w:rsidRDefault="006F1BEB" w:rsidP="00920CD2">
            <w:pPr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>Участник берёт баскетбольный мяч и выполняет ведение к стойке № 6, обводит её с правой стороны и ведёт мяч к стойке № 7. Обводит её с левой стороны и ведёт мяч к стойке № 8. Обводит её с правой стороны, затем ведёт мяч к стойке № 9. Обводит её с левой стороны и ведёт мяч к стойке № 10. Обводит её с правой стороны. Далее кратчайшим путём ведёт мяч к зоне броска в кольцо, выполняет остановку прыжком и бросок в кольцо. Время останавливается, когда мяч коснулся площадки после броска</w:t>
            </w:r>
          </w:p>
        </w:tc>
        <w:tc>
          <w:tcPr>
            <w:tcW w:w="3493" w:type="dxa"/>
          </w:tcPr>
          <w:p w:rsidR="006F1BEB" w:rsidRPr="006F1BEB" w:rsidRDefault="006F1BEB" w:rsidP="00920CD2">
            <w:pPr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>Баскетбольный мяч, 5 стоек, расположенных в 2 м друг от друга и на 3 метра от центра. Первая стойка расположена на расстоянии 3 м от линии старта начала упражнения. Мяч ведётся дальней рукой по отношению к стойке. Размер зоны остановки участника с мячом – 1×1 м. Она расположена на расстоянии 2 м от центра баскетбольного щита (согласно схеме). Размер баскетбольного мяча для выполнения задания: мальчики и девочки – № 5</w:t>
            </w:r>
          </w:p>
        </w:tc>
        <w:tc>
          <w:tcPr>
            <w:tcW w:w="2665" w:type="dxa"/>
          </w:tcPr>
          <w:p w:rsidR="006F1BEB" w:rsidRPr="006F1BEB" w:rsidRDefault="006F1BEB" w:rsidP="00920CD2">
            <w:pPr>
              <w:rPr>
                <w:sz w:val="28"/>
                <w:szCs w:val="28"/>
              </w:rPr>
            </w:pPr>
            <w:r w:rsidRPr="006F1BEB">
              <w:rPr>
                <w:sz w:val="28"/>
                <w:szCs w:val="28"/>
              </w:rPr>
              <w:t xml:space="preserve">– непопадание в кольцо + 5 с; – выполнение броска в кольцо за пределами зоны + 5 с; – нет остановки, остановка неуказанным способом + 5 с; – обводка стойки не с той стороны + 5 с; – пропуск обводки одной из стоек + 5 </w:t>
            </w:r>
            <w:proofErr w:type="gramStart"/>
            <w:r w:rsidRPr="006F1BEB">
              <w:rPr>
                <w:sz w:val="28"/>
                <w:szCs w:val="28"/>
              </w:rPr>
              <w:t>с</w:t>
            </w:r>
            <w:proofErr w:type="gramEnd"/>
            <w:r w:rsidRPr="006F1BEB">
              <w:rPr>
                <w:sz w:val="28"/>
                <w:szCs w:val="28"/>
              </w:rPr>
              <w:t xml:space="preserve">; – сбивание или задевание стойки + 3 с; – нарушение правил в технике ведения мяча (пробежка, пронос мяча, двойное ведение и т. д.) + 3 с; – невыполнение задания + 180 </w:t>
            </w:r>
            <w:proofErr w:type="gramStart"/>
            <w:r w:rsidRPr="006F1BEB">
              <w:rPr>
                <w:sz w:val="28"/>
                <w:szCs w:val="28"/>
              </w:rPr>
              <w:t>с</w:t>
            </w:r>
            <w:proofErr w:type="gramEnd"/>
          </w:p>
        </w:tc>
      </w:tr>
    </w:tbl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44"/>
          <w:szCs w:val="28"/>
        </w:rPr>
      </w:pP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44"/>
          <w:szCs w:val="28"/>
        </w:rPr>
      </w:pP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F1BEB" w:rsidRDefault="006F1BEB" w:rsidP="006F1BEB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6F1BEB" w:rsidSect="006F1BE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53F8B" w:rsidRDefault="006F1BEB" w:rsidP="00A53F8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lastRenderedPageBreak/>
        <w:t>СХЕМА «СПОРТИВНЫЕ ИГРЫ»</w:t>
      </w:r>
    </w:p>
    <w:p w:rsidR="00A53F8B" w:rsidRDefault="006F1BEB" w:rsidP="00A53F8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6F1BEB" w:rsidRDefault="006F1BEB" w:rsidP="00A53F8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EB">
        <w:rPr>
          <w:rFonts w:ascii="Times New Roman" w:hAnsi="Times New Roman" w:cs="Times New Roman"/>
          <w:b/>
          <w:sz w:val="28"/>
          <w:szCs w:val="28"/>
        </w:rPr>
        <w:t>5–6 классы</w:t>
      </w:r>
    </w:p>
    <w:p w:rsidR="00A53F8B" w:rsidRDefault="00A53F8B" w:rsidP="00A53F8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F8B" w:rsidRDefault="00A53F8B" w:rsidP="00A53F8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F8B" w:rsidRPr="006F1BEB" w:rsidRDefault="00A53F8B" w:rsidP="00A53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F8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9790" cy="8433549"/>
            <wp:effectExtent l="19050" t="0" r="3810" b="0"/>
            <wp:docPr id="2" name="Рисунок 1" descr="C:\Users\ПК\Downloads\IMG_20240919_134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wnloads\IMG_20240919_13465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33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F8B" w:rsidRPr="006F1BEB" w:rsidSect="006F1B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E4E"/>
    <w:multiLevelType w:val="hybridMultilevel"/>
    <w:tmpl w:val="92CC33D4"/>
    <w:lvl w:ilvl="0" w:tplc="8BC81B8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44D0FF7"/>
    <w:multiLevelType w:val="hybridMultilevel"/>
    <w:tmpl w:val="28DE31B4"/>
    <w:lvl w:ilvl="0" w:tplc="8CE49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2B0868"/>
    <w:multiLevelType w:val="hybridMultilevel"/>
    <w:tmpl w:val="5BA8C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BEB"/>
    <w:rsid w:val="0069204E"/>
    <w:rsid w:val="006D3E81"/>
    <w:rsid w:val="006F1BEB"/>
    <w:rsid w:val="007A0574"/>
    <w:rsid w:val="00A53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BEB"/>
    <w:pPr>
      <w:ind w:left="720"/>
      <w:contextualSpacing/>
    </w:pPr>
  </w:style>
  <w:style w:type="table" w:styleId="a4">
    <w:name w:val="Table Grid"/>
    <w:basedOn w:val="a1"/>
    <w:rsid w:val="006F1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53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F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2024-09-19T11:20:00Z</dcterms:created>
  <dcterms:modified xsi:type="dcterms:W3CDTF">2024-09-19T13:36:00Z</dcterms:modified>
</cp:coreProperties>
</file>