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DD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ВСЕРОССИЙСКАЯ ОЛИМПИАДА ШКОЛЬНИКОВ </w:t>
      </w:r>
    </w:p>
    <w:p w:rsidR="00E33BDD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>ПО ФИЗИЧЕСКОЙ КУЛЬТУРЕ 202</w:t>
      </w:r>
      <w:r>
        <w:rPr>
          <w:rFonts w:ascii="Times New Roman" w:hAnsi="Times New Roman" w:cs="Times New Roman"/>
          <w:sz w:val="28"/>
        </w:rPr>
        <w:t>4</w:t>
      </w:r>
      <w:r w:rsidRPr="00E33BDD">
        <w:rPr>
          <w:rFonts w:ascii="Times New Roman" w:hAnsi="Times New Roman" w:cs="Times New Roman"/>
          <w:sz w:val="28"/>
        </w:rPr>
        <w:t>–202</w:t>
      </w:r>
      <w:r>
        <w:rPr>
          <w:rFonts w:ascii="Times New Roman" w:hAnsi="Times New Roman" w:cs="Times New Roman"/>
          <w:sz w:val="28"/>
        </w:rPr>
        <w:t>5</w:t>
      </w:r>
      <w:r w:rsidRPr="00E33BD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33BDD">
        <w:rPr>
          <w:rFonts w:ascii="Times New Roman" w:hAnsi="Times New Roman" w:cs="Times New Roman"/>
          <w:sz w:val="28"/>
        </w:rPr>
        <w:t>уч.г</w:t>
      </w:r>
      <w:proofErr w:type="spellEnd"/>
      <w:r w:rsidRPr="00E33BDD">
        <w:rPr>
          <w:rFonts w:ascii="Times New Roman" w:hAnsi="Times New Roman" w:cs="Times New Roman"/>
          <w:sz w:val="28"/>
        </w:rPr>
        <w:t xml:space="preserve">. </w:t>
      </w:r>
    </w:p>
    <w:p w:rsidR="00E33BDD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ШКОЛЬНЫЙ ЭТАП </w:t>
      </w:r>
    </w:p>
    <w:p w:rsidR="001D26AF" w:rsidRDefault="001D26AF" w:rsidP="00E33BD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p w:rsidR="00E33BDD" w:rsidRPr="001D26AF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 xml:space="preserve">7–8 классы </w:t>
      </w:r>
    </w:p>
    <w:p w:rsidR="00E33BDD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 xml:space="preserve">ПРАКТИЧЕСКИЙ ТУР </w:t>
      </w:r>
    </w:p>
    <w:p w:rsidR="001D26AF" w:rsidRPr="001D26AF" w:rsidRDefault="001D26AF" w:rsidP="00E33B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E33BDD" w:rsidRPr="001D26AF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>Спортивные игры (комплексное испытание: баскетбол, футбол) Девочки и мальчики</w:t>
      </w:r>
    </w:p>
    <w:p w:rsidR="00E33BDD" w:rsidRPr="00E33BDD" w:rsidRDefault="00E33BDD" w:rsidP="00E33BDD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p w:rsidR="00E33BDD" w:rsidRPr="001D26AF" w:rsidRDefault="00E33BDD" w:rsidP="001D26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>Регламент испытания «Спортивные игры»</w:t>
      </w:r>
    </w:p>
    <w:p w:rsidR="00E33BDD" w:rsidRPr="00E33BDD" w:rsidRDefault="00E33BDD" w:rsidP="00E33BD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>Руководство испытаниями</w:t>
      </w:r>
      <w:r w:rsidRPr="00E33BDD">
        <w:rPr>
          <w:rFonts w:ascii="Times New Roman" w:hAnsi="Times New Roman" w:cs="Times New Roman"/>
          <w:sz w:val="28"/>
        </w:rPr>
        <w:t xml:space="preserve">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Руководство для проведения испытаний состоит из: – главного судьи; – судьи. </w:t>
      </w:r>
    </w:p>
    <w:p w:rsidR="00E33BDD" w:rsidRPr="00E33BDD" w:rsidRDefault="00E33BDD" w:rsidP="00E33BDD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 xml:space="preserve">2. Спортивная форма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2.1. Участники должны быть одеты в спортивные трусы, футболку и кроссовки. 2.2. Во время испытания ношение ювелирных украшений не допускается.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>3. Порядок выступления</w:t>
      </w:r>
      <w:r w:rsidRPr="00E33BDD">
        <w:rPr>
          <w:rFonts w:ascii="Times New Roman" w:hAnsi="Times New Roman" w:cs="Times New Roman"/>
          <w:sz w:val="28"/>
        </w:rPr>
        <w:t xml:space="preserve">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3.1. Для проведения испытаний участники распределяются по сменам в соответствии со стартовым номером.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3.2. Перед началом испытаний должны быть названы: фамилия и имя или стартовый номер каждого участника. После вызова у участника есть 20 с, чтобы начать выполнение упражнения.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испытания.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3.4. Все участники одной смены должны находиться в специально отведённом для них месте. Их поведение не должно мешать другим участникам.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3.5. За нарушения дисциплины или неспортивное поведение главный судья имеет право отстранить участника от участия в испытании. </w:t>
      </w:r>
    </w:p>
    <w:p w:rsidR="00E33BDD" w:rsidRPr="00E33BDD" w:rsidRDefault="00E33BDD" w:rsidP="00E33BDD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 xml:space="preserve"> 4. Повторное выступление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lastRenderedPageBreak/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 </w:t>
      </w:r>
    </w:p>
    <w:p w:rsidR="00E33BDD" w:rsidRPr="00E33BDD" w:rsidRDefault="00E33BDD" w:rsidP="00E33BDD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 xml:space="preserve">5. Разминка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Перед началом выступлений участникам предоставляется время на разминку из расчёта не более 1 минуты на одного участника. </w:t>
      </w:r>
    </w:p>
    <w:p w:rsidR="00E33BDD" w:rsidRPr="00E33BDD" w:rsidRDefault="00E33BDD" w:rsidP="00E33BDD">
      <w:pPr>
        <w:spacing w:after="0"/>
        <w:ind w:firstLine="708"/>
        <w:rPr>
          <w:rFonts w:ascii="Times New Roman" w:hAnsi="Times New Roman" w:cs="Times New Roman"/>
          <w:b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 xml:space="preserve">6. Судьи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>Главный судья определяет состав судейской бригады, оценивающей выступление участников.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 </w:t>
      </w:r>
    </w:p>
    <w:p w:rsidR="00E33BDD" w:rsidRPr="00E33BDD" w:rsidRDefault="00E33BDD" w:rsidP="00E33BD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>Методические указания к выполнению задания «Спортивные игры»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1. Все задания выполняются строго последовательно, по периметру спортивного зала (рекомендуется 24 × 12 м) на безопасном расстоянии от стены.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2. Основой для разметки места выполнения задания «Спортивные игры» является разметка баскетбольной площадки.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b/>
          <w:sz w:val="28"/>
        </w:rPr>
        <w:t>Методика оценивания результатов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1. Секундомер включается по команде «марш»/свисток перед выполнением первого задания.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2. Остановка секундомера осуществляется в момент касания мяча площадки после заключительного броска в кольцо. Время, затраченное на выполнение испытания, определяется с точностью до 0,01 секунды.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3. Результатом является общее время выполнения всех упражнений (в секундах с точностью до сотых долей секунды), включая «штрафные» секунды.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4. Чем меньше времени затрачено на выполнение упражнения, тем выше результат.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5. Невыполнение одного из заданий – штраф 180 секунд. 6. Все участники ранжируются по местам.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3 Технология оценки качества выполнения заданий испытания «Спортивные игры»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lastRenderedPageBreak/>
        <w:t xml:space="preserve">Максимально возможное количество зачётных баллов за испытание «Спортивные игры» – 40. </w:t>
      </w:r>
    </w:p>
    <w:p w:rsidR="00E33BDD" w:rsidRPr="00E33BDD" w:rsidRDefault="00E33BDD" w:rsidP="00E33BDD">
      <w:pPr>
        <w:spacing w:after="0" w:line="240" w:lineRule="exact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>Расчёт зачётных баллов участника в испытании производится по формуле:</w:t>
      </w:r>
    </w:p>
    <w:p w:rsidR="00E33BDD" w:rsidRPr="00E33BDD" w:rsidRDefault="00E33BDD" w:rsidP="00E33BD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33BDD">
        <w:rPr>
          <w:rFonts w:ascii="Times New Roman" w:hAnsi="Times New Roman" w:cs="Times New Roman"/>
          <w:sz w:val="28"/>
          <w:szCs w:val="28"/>
        </w:rPr>
        <w:t>Х</w:t>
      </w:r>
      <w:proofErr w:type="spellStart"/>
      <w:proofErr w:type="gramStart"/>
      <w:r w:rsidRPr="00E33BD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E33BDD">
        <w:rPr>
          <w:rFonts w:ascii="Times New Roman" w:hAnsi="Times New Roman" w:cs="Times New Roman"/>
          <w:sz w:val="28"/>
          <w:szCs w:val="28"/>
        </w:rPr>
        <w:t xml:space="preserve"> = _</w:t>
      </w:r>
      <w:r w:rsidRPr="00E33BDD"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E33BDD">
        <w:rPr>
          <w:rFonts w:ascii="Times New Roman" w:hAnsi="Times New Roman" w:cs="Times New Roman"/>
          <w:sz w:val="28"/>
          <w:szCs w:val="28"/>
          <w:u w:val="single"/>
        </w:rPr>
        <w:t xml:space="preserve">* </w:t>
      </w:r>
      <w:r w:rsidRPr="00E33BDD">
        <w:rPr>
          <w:rFonts w:ascii="Times New Roman" w:hAnsi="Times New Roman" w:cs="Times New Roman"/>
          <w:sz w:val="28"/>
          <w:szCs w:val="28"/>
          <w:u w:val="single"/>
          <w:lang w:val="en-US"/>
        </w:rPr>
        <w:t>M</w:t>
      </w:r>
      <w:r w:rsidRPr="00E33BDD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</w:p>
    <w:p w:rsidR="00E33BDD" w:rsidRPr="00E33BDD" w:rsidRDefault="00E33BDD" w:rsidP="00E33B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33B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33BDD">
        <w:rPr>
          <w:rFonts w:ascii="Times New Roman" w:hAnsi="Times New Roman" w:cs="Times New Roman"/>
          <w:sz w:val="28"/>
          <w:szCs w:val="28"/>
          <w:lang w:val="en-US"/>
        </w:rPr>
        <w:t xml:space="preserve">Ni </w:t>
      </w:r>
    </w:p>
    <w:p w:rsidR="00E33BDD" w:rsidRDefault="00E33BDD" w:rsidP="00E33BDD">
      <w:pPr>
        <w:spacing w:after="0"/>
        <w:ind w:firstLine="708"/>
      </w:pPr>
      <w:r>
        <w:rPr>
          <w:rFonts w:ascii="Times New Roman" w:hAnsi="Times New Roman" w:cs="Times New Roman"/>
          <w:sz w:val="28"/>
        </w:rPr>
        <w:t xml:space="preserve"> </w:t>
      </w:r>
      <w:r w:rsidRPr="00E33BDD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г</w:t>
      </w:r>
      <w:r w:rsidRPr="00E33BDD">
        <w:rPr>
          <w:rFonts w:ascii="Times New Roman" w:hAnsi="Times New Roman" w:cs="Times New Roman"/>
          <w:sz w:val="28"/>
        </w:rPr>
        <w:t>де</w:t>
      </w:r>
      <w:r>
        <w:t>:</w:t>
      </w:r>
    </w:p>
    <w:p w:rsidR="00E33BDD" w:rsidRDefault="00E33BDD" w:rsidP="00E33BDD">
      <w:pPr>
        <w:spacing w:after="0"/>
        <w:ind w:firstLine="708"/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33BDD">
        <w:rPr>
          <w:rFonts w:ascii="Times New Roman" w:hAnsi="Times New Roman" w:cs="Times New Roman"/>
          <w:sz w:val="28"/>
        </w:rPr>
        <w:t>Х</w:t>
      </w:r>
      <w:proofErr w:type="gramStart"/>
      <w:r w:rsidRPr="00E33BDD">
        <w:rPr>
          <w:rFonts w:ascii="Times New Roman" w:hAnsi="Times New Roman" w:cs="Times New Roman"/>
          <w:sz w:val="28"/>
        </w:rPr>
        <w:t>i</w:t>
      </w:r>
      <w:proofErr w:type="spellEnd"/>
      <w:proofErr w:type="gramEnd"/>
      <w:r w:rsidRPr="00E33BDD">
        <w:rPr>
          <w:rFonts w:ascii="Times New Roman" w:hAnsi="Times New Roman" w:cs="Times New Roman"/>
          <w:sz w:val="28"/>
        </w:rPr>
        <w:t xml:space="preserve"> – зачётный балл i-го участника;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proofErr w:type="gramStart"/>
      <w:r w:rsidRPr="00E33BDD">
        <w:rPr>
          <w:rFonts w:ascii="Times New Roman" w:hAnsi="Times New Roman" w:cs="Times New Roman"/>
          <w:sz w:val="28"/>
        </w:rPr>
        <w:t>К</w:t>
      </w:r>
      <w:proofErr w:type="gramEnd"/>
      <w:r w:rsidRPr="00E33BDD">
        <w:rPr>
          <w:rFonts w:ascii="Times New Roman" w:hAnsi="Times New Roman" w:cs="Times New Roman"/>
          <w:sz w:val="28"/>
        </w:rPr>
        <w:t xml:space="preserve"> – максимально возможный зачётный балл в конкретном задании (по регламенту);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proofErr w:type="spellStart"/>
      <w:r w:rsidRPr="00E33BDD">
        <w:rPr>
          <w:rFonts w:ascii="Times New Roman" w:hAnsi="Times New Roman" w:cs="Times New Roman"/>
          <w:sz w:val="28"/>
        </w:rPr>
        <w:t>Ni</w:t>
      </w:r>
      <w:proofErr w:type="spellEnd"/>
      <w:r w:rsidRPr="00E33BDD">
        <w:rPr>
          <w:rFonts w:ascii="Times New Roman" w:hAnsi="Times New Roman" w:cs="Times New Roman"/>
          <w:sz w:val="28"/>
        </w:rPr>
        <w:t xml:space="preserve"> – результат i-го участника в конкретном задании;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М – максимально возможный или лучший результат в конкретном задании. 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 xml:space="preserve">Расчёт зачётных баллов участника за испытание «Спортивные игры» производится по формуле, так как лучший результат в этих испытаниях в абсолютном значении меньше результата любого другого участника. Например, при </w:t>
      </w:r>
      <w:proofErr w:type="spellStart"/>
      <w:r w:rsidRPr="00E33BDD">
        <w:rPr>
          <w:rFonts w:ascii="Times New Roman" w:hAnsi="Times New Roman" w:cs="Times New Roman"/>
          <w:sz w:val="28"/>
        </w:rPr>
        <w:t>Ni</w:t>
      </w:r>
      <w:proofErr w:type="spellEnd"/>
      <w:r w:rsidRPr="00E33BDD">
        <w:rPr>
          <w:rFonts w:ascii="Times New Roman" w:hAnsi="Times New Roman" w:cs="Times New Roman"/>
          <w:sz w:val="28"/>
        </w:rPr>
        <w:t xml:space="preserve"> = 40,38 с (личный результат участника), М = 35,73 с (наилучший результат из показанных в испытании) и К = 40 (установлен предметной комиссией) получаем 40 ∙ 35,73</w:t>
      </w:r>
      <w:proofErr w:type="gramStart"/>
      <w:r w:rsidRPr="00E33BD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E33BDD">
        <w:rPr>
          <w:rFonts w:ascii="Times New Roman" w:hAnsi="Times New Roman" w:cs="Times New Roman"/>
          <w:sz w:val="28"/>
        </w:rPr>
        <w:t xml:space="preserve"> 40,38 = 35,3 балла. </w:t>
      </w:r>
    </w:p>
    <w:p w:rsidR="0069204E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  <w:r w:rsidRPr="00E33BDD">
        <w:rPr>
          <w:rFonts w:ascii="Times New Roman" w:hAnsi="Times New Roman" w:cs="Times New Roman"/>
          <w:sz w:val="28"/>
        </w:rPr>
        <w:t>Зачётные баллы определяются с точностью до десятых долей секунды.</w:t>
      </w: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  <w:sectPr w:rsidR="00E33BDD" w:rsidSect="006920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3BDD" w:rsidRPr="001D26AF" w:rsidRDefault="00E33BDD" w:rsidP="00E33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6AF">
        <w:rPr>
          <w:rFonts w:ascii="Times New Roman" w:hAnsi="Times New Roman" w:cs="Times New Roman"/>
          <w:b/>
          <w:sz w:val="28"/>
          <w:szCs w:val="28"/>
        </w:rPr>
        <w:lastRenderedPageBreak/>
        <w:t>Последовательность выполнения упражнений «Спортивные игры»</w:t>
      </w:r>
    </w:p>
    <w:tbl>
      <w:tblPr>
        <w:tblStyle w:val="a4"/>
        <w:tblW w:w="0" w:type="auto"/>
        <w:tblLayout w:type="fixed"/>
        <w:tblLook w:val="01E0"/>
      </w:tblPr>
      <w:tblGrid>
        <w:gridCol w:w="1101"/>
        <w:gridCol w:w="3687"/>
        <w:gridCol w:w="3840"/>
        <w:gridCol w:w="3493"/>
        <w:gridCol w:w="2665"/>
      </w:tblGrid>
      <w:tr w:rsidR="00E33BDD" w:rsidRPr="001D26AF" w:rsidTr="001D26AF">
        <w:tc>
          <w:tcPr>
            <w:tcW w:w="1101" w:type="dxa"/>
          </w:tcPr>
          <w:p w:rsidR="00E33BDD" w:rsidRPr="001D26AF" w:rsidRDefault="00E33BDD" w:rsidP="0092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№</w:t>
            </w:r>
          </w:p>
        </w:tc>
        <w:tc>
          <w:tcPr>
            <w:tcW w:w="3687" w:type="dxa"/>
          </w:tcPr>
          <w:p w:rsidR="00E33BDD" w:rsidRPr="001D26AF" w:rsidRDefault="00E33BDD" w:rsidP="0092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Содержание упражнений</w:t>
            </w:r>
          </w:p>
        </w:tc>
        <w:tc>
          <w:tcPr>
            <w:tcW w:w="3840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 xml:space="preserve">Требования к выполнению </w:t>
            </w:r>
          </w:p>
        </w:tc>
        <w:tc>
          <w:tcPr>
            <w:tcW w:w="3493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Оборудование и инвентарь</w:t>
            </w:r>
          </w:p>
        </w:tc>
        <w:tc>
          <w:tcPr>
            <w:tcW w:w="2665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Примечания</w:t>
            </w:r>
          </w:p>
        </w:tc>
      </w:tr>
      <w:tr w:rsidR="00E33BDD" w:rsidRPr="001D26AF" w:rsidTr="001D26AF">
        <w:tc>
          <w:tcPr>
            <w:tcW w:w="1101" w:type="dxa"/>
          </w:tcPr>
          <w:p w:rsidR="00E33BDD" w:rsidRPr="001D26AF" w:rsidRDefault="00E33BDD" w:rsidP="001D26AF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687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Футбол</w:t>
            </w:r>
          </w:p>
        </w:tc>
        <w:tc>
          <w:tcPr>
            <w:tcW w:w="3840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Участник находится за линией старта. По команде судьи участник бежит к футбольному мячу, начинает обводить стойку № 1 с правой стороны и ведёт мяч к стойке № 2. Обводит её с левой стороны, затем ведёт мяч к стойке № 3. Обводит её с правой стороны и ведёт мяч к стойке № 4. Обводит её с левой стороны и ведёт мяч к стойке № 5. Обводит её с правой стороны и ведёт мяч кратчайшим путём к зоне удара. Останавливает мяч в зоне удара и выполняет удар по мячу любой ногой в гимнастическую скамейку. Выполнив удар, участник по кратчайшему пути перемещается к баскетбольному мячу</w:t>
            </w:r>
          </w:p>
        </w:tc>
        <w:tc>
          <w:tcPr>
            <w:tcW w:w="3493" w:type="dxa"/>
          </w:tcPr>
          <w:p w:rsidR="00E33BDD" w:rsidRPr="001D26AF" w:rsidRDefault="001D26AF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 xml:space="preserve">Футбольный мяч, стойки № 1, № 3, № 5, которые ставятся последовательно на расстоянии 4 м друг от друга и смещены на 3 метра от центра. Стойки № 2 и № 4, которые </w:t>
            </w:r>
            <w:proofErr w:type="gramStart"/>
            <w:r w:rsidRPr="001D26AF">
              <w:rPr>
                <w:sz w:val="28"/>
                <w:szCs w:val="28"/>
              </w:rPr>
              <w:t>ставятся последовательно на расстоянии 4 м смещены</w:t>
            </w:r>
            <w:proofErr w:type="gramEnd"/>
            <w:r w:rsidRPr="001D26AF">
              <w:rPr>
                <w:sz w:val="28"/>
                <w:szCs w:val="28"/>
              </w:rPr>
              <w:t xml:space="preserve"> на 1м от центра (согласно схеме). Первая стойка расположена на расстоянии 3 м от линии старта, мяч лежит на расстоянии 1 м от линии старта. Ведение мяча осуществляется любой ногой. Допускается ведение мяча любой стороной стопы. Гимнастическая скамейка длиной 3м лежит на боку и расположена на расстоянии 5 м от зоны удара. Зона удара размером 1×1 м расположена после стойки № 5 в 3 м (согласно схеме)</w:t>
            </w:r>
          </w:p>
        </w:tc>
        <w:tc>
          <w:tcPr>
            <w:tcW w:w="2665" w:type="dxa"/>
          </w:tcPr>
          <w:p w:rsidR="00E33BDD" w:rsidRPr="001D26AF" w:rsidRDefault="001D26AF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 xml:space="preserve">– сбивание или задевание стойки + 3 с; – обводка стойки не с той стороны + 5 с; – пропуск обводки одной из стоек + 5 с; – остановка мяча вне указанной зоны + 5 с; – нет остановки мяча + 5 с; – непопадание в гимнастическую скамейку + 5 с; – невыполнение задания + 180 </w:t>
            </w:r>
            <w:proofErr w:type="gramStart"/>
            <w:r w:rsidRPr="001D26AF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E33BDD" w:rsidRPr="001D26AF" w:rsidTr="001D26AF">
        <w:tc>
          <w:tcPr>
            <w:tcW w:w="1101" w:type="dxa"/>
          </w:tcPr>
          <w:p w:rsidR="00E33BDD" w:rsidRPr="001D26AF" w:rsidRDefault="00E33BDD" w:rsidP="001D26AF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687" w:type="dxa"/>
          </w:tcPr>
          <w:p w:rsidR="00E33BDD" w:rsidRPr="001D26AF" w:rsidRDefault="00E33BDD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Баскетбол</w:t>
            </w:r>
          </w:p>
        </w:tc>
        <w:tc>
          <w:tcPr>
            <w:tcW w:w="3840" w:type="dxa"/>
          </w:tcPr>
          <w:p w:rsidR="00E33BDD" w:rsidRPr="001D26AF" w:rsidRDefault="001D26AF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>Участник берёт баскетбольный мяч и выполняет ведение к стойке № 6, обводит её с правой стороны и ведёт мяч к стойке № 7. Обводит её с левой стороны и ведёт мяч к стойке № 8. Обводит её с правой стороны, затем ведёт мяч к стойке № 9. Обводит её с левой стороны и ведёт мяч к стойке № 10. Обводит её с правой стороны. Далее кратчайшим путём ведёт мяч к кольцу и выполняет бросок любым способом. Время останавливается, когда мяч коснулся площадки после броска</w:t>
            </w:r>
          </w:p>
        </w:tc>
        <w:tc>
          <w:tcPr>
            <w:tcW w:w="3493" w:type="dxa"/>
          </w:tcPr>
          <w:p w:rsidR="00E33BDD" w:rsidRPr="001D26AF" w:rsidRDefault="001D26AF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 xml:space="preserve">Баскетбольный мяч, стойки № 6, № 8, № 10, которые ставятся последовательно на расстоянии 4 м друг от друга и смещены на 3 метра от центра. Стойки № 7 и № 9, которые </w:t>
            </w:r>
            <w:proofErr w:type="gramStart"/>
            <w:r w:rsidRPr="001D26AF">
              <w:rPr>
                <w:sz w:val="28"/>
                <w:szCs w:val="28"/>
              </w:rPr>
              <w:t>ставятся последовательно на расстоянии 4 м смещены</w:t>
            </w:r>
            <w:proofErr w:type="gramEnd"/>
            <w:r w:rsidRPr="001D26AF">
              <w:rPr>
                <w:sz w:val="28"/>
                <w:szCs w:val="28"/>
              </w:rPr>
              <w:t xml:space="preserve"> на 1 м от центра (согласно схеме). Первая стойка расположена на расстоянии 3 м от линии старта начала упражнения. Мяч ведётся дальней рукой по отношению к стойке. Размер баскетбольного мяча для выполнения задания: мальчики и девочки – № 6</w:t>
            </w:r>
          </w:p>
        </w:tc>
        <w:tc>
          <w:tcPr>
            <w:tcW w:w="2665" w:type="dxa"/>
          </w:tcPr>
          <w:p w:rsidR="00E33BDD" w:rsidRPr="001D26AF" w:rsidRDefault="001D26AF" w:rsidP="00920CD2">
            <w:pPr>
              <w:rPr>
                <w:sz w:val="28"/>
                <w:szCs w:val="28"/>
              </w:rPr>
            </w:pPr>
            <w:r w:rsidRPr="001D26AF">
              <w:rPr>
                <w:sz w:val="28"/>
                <w:szCs w:val="28"/>
              </w:rPr>
              <w:t xml:space="preserve">– непопадание в кольцо + 5 с; – обводка стойки не с той стороны + 5 с; – пропуск обводки одной из стоек + 5 </w:t>
            </w:r>
            <w:proofErr w:type="gramStart"/>
            <w:r w:rsidRPr="001D26AF">
              <w:rPr>
                <w:sz w:val="28"/>
                <w:szCs w:val="28"/>
              </w:rPr>
              <w:t>с</w:t>
            </w:r>
            <w:proofErr w:type="gramEnd"/>
            <w:r w:rsidRPr="001D26AF">
              <w:rPr>
                <w:sz w:val="28"/>
                <w:szCs w:val="28"/>
              </w:rPr>
              <w:t>; – сбивание или задевание стойки + 3 с; – нарушение правил в технике ведения мяча (пробежка, пронос мяча, двойное ведение и т. д.) + 3 с; – невыполнение задания + 180 с</w:t>
            </w:r>
          </w:p>
        </w:tc>
      </w:tr>
    </w:tbl>
    <w:p w:rsidR="00E33BDD" w:rsidRDefault="00E33BDD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1D26AF" w:rsidRDefault="001D26AF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1D26AF" w:rsidRDefault="001D26AF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1D26AF" w:rsidRDefault="001D26AF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1D26AF" w:rsidRDefault="001D26AF" w:rsidP="00E33BDD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1D26AF" w:rsidRDefault="001D26AF" w:rsidP="00E33BDD">
      <w:pPr>
        <w:spacing w:after="0"/>
        <w:ind w:firstLine="708"/>
        <w:rPr>
          <w:rFonts w:ascii="Times New Roman" w:hAnsi="Times New Roman" w:cs="Times New Roman"/>
          <w:sz w:val="28"/>
        </w:rPr>
        <w:sectPr w:rsidR="001D26AF" w:rsidSect="001D26AF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1D26AF" w:rsidRDefault="001D26AF" w:rsidP="001D26A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lastRenderedPageBreak/>
        <w:t>СХЕМА «СПОРТИВНЫЕ ИГРЫ»</w:t>
      </w:r>
    </w:p>
    <w:p w:rsidR="001D26AF" w:rsidRDefault="001D26AF" w:rsidP="001D26A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>ШКОЛЬНЫЙ ЭТАП</w:t>
      </w:r>
    </w:p>
    <w:p w:rsidR="001D26AF" w:rsidRDefault="001D26AF" w:rsidP="001D26A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D26AF">
        <w:rPr>
          <w:rFonts w:ascii="Times New Roman" w:hAnsi="Times New Roman" w:cs="Times New Roman"/>
          <w:b/>
          <w:sz w:val="28"/>
        </w:rPr>
        <w:t>7–8 классы</w:t>
      </w:r>
    </w:p>
    <w:p w:rsidR="001D26AF" w:rsidRPr="001D26AF" w:rsidRDefault="001D26AF" w:rsidP="001D26AF">
      <w:pPr>
        <w:spacing w:after="0"/>
        <w:ind w:left="-426"/>
        <w:jc w:val="center"/>
        <w:rPr>
          <w:rFonts w:ascii="Times New Roman" w:hAnsi="Times New Roman" w:cs="Times New Roman"/>
          <w:b/>
          <w:sz w:val="36"/>
        </w:rPr>
      </w:pPr>
      <w:r w:rsidRPr="001D26AF">
        <w:rPr>
          <w:rFonts w:ascii="Times New Roman" w:hAnsi="Times New Roman" w:cs="Times New Roman"/>
          <w:b/>
          <w:sz w:val="36"/>
        </w:rPr>
        <w:drawing>
          <wp:inline distT="0" distB="0" distL="0" distR="0">
            <wp:extent cx="5939790" cy="8470016"/>
            <wp:effectExtent l="19050" t="0" r="3810" b="0"/>
            <wp:docPr id="3" name="Рисунок 3" descr="C:\Users\ПК\Downloads\IMG_20240919_134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ownloads\IMG_20240919_13475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6AF" w:rsidRPr="001D26AF" w:rsidSect="001D26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55461"/>
    <w:multiLevelType w:val="hybridMultilevel"/>
    <w:tmpl w:val="7A00F7F8"/>
    <w:lvl w:ilvl="0" w:tplc="5ED0BB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BE466B"/>
    <w:multiLevelType w:val="hybridMultilevel"/>
    <w:tmpl w:val="5882F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3BDD"/>
    <w:rsid w:val="001D26AF"/>
    <w:rsid w:val="0069204E"/>
    <w:rsid w:val="00E3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BDD"/>
    <w:pPr>
      <w:ind w:left="720"/>
      <w:contextualSpacing/>
    </w:pPr>
  </w:style>
  <w:style w:type="table" w:styleId="a4">
    <w:name w:val="Table Grid"/>
    <w:basedOn w:val="a1"/>
    <w:rsid w:val="00E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2024-09-19T11:01:00Z</dcterms:created>
  <dcterms:modified xsi:type="dcterms:W3CDTF">2024-09-19T11:18:00Z</dcterms:modified>
</cp:coreProperties>
</file>